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FC7449" w14:textId="29DB5B27" w:rsidR="008E27BF" w:rsidRPr="008E27BF" w:rsidRDefault="008E27BF" w:rsidP="002A224B">
      <w:pPr>
        <w:rPr>
          <w:rFonts w:eastAsia="Calibri" w:cs="Arial"/>
          <w:b/>
          <w:bCs/>
          <w:color w:val="7030A0"/>
          <w:sz w:val="40"/>
          <w:szCs w:val="40"/>
        </w:rPr>
      </w:pPr>
      <w:r w:rsidRPr="008E27BF">
        <w:rPr>
          <w:rFonts w:eastAsia="Calibri" w:cs="Arial"/>
          <w:b/>
          <w:bCs/>
          <w:color w:val="7030A0"/>
          <w:sz w:val="40"/>
          <w:szCs w:val="40"/>
        </w:rPr>
        <w:t>Betrokkenheid Raad voor de Kinderbescherming (</w:t>
      </w:r>
      <w:proofErr w:type="spellStart"/>
      <w:r w:rsidRPr="008E27BF">
        <w:rPr>
          <w:rFonts w:eastAsia="Calibri" w:cs="Arial"/>
          <w:b/>
          <w:bCs/>
          <w:color w:val="7030A0"/>
          <w:sz w:val="40"/>
          <w:szCs w:val="40"/>
        </w:rPr>
        <w:t>RvdK</w:t>
      </w:r>
      <w:proofErr w:type="spellEnd"/>
      <w:r w:rsidRPr="008E27BF">
        <w:rPr>
          <w:rFonts w:eastAsia="Calibri" w:cs="Arial"/>
          <w:b/>
          <w:bCs/>
          <w:color w:val="7030A0"/>
          <w:sz w:val="40"/>
          <w:szCs w:val="40"/>
        </w:rPr>
        <w:t>)</w:t>
      </w:r>
    </w:p>
    <w:p w14:paraId="0405D809" w14:textId="77777777" w:rsidR="008E27BF" w:rsidRPr="008E27BF" w:rsidRDefault="008E27BF" w:rsidP="002A224B">
      <w:pPr>
        <w:rPr>
          <w:rFonts w:eastAsia="Calibri"/>
          <w:color w:val="7030A0"/>
          <w:sz w:val="40"/>
          <w:szCs w:val="40"/>
        </w:rPr>
      </w:pPr>
    </w:p>
    <w:p w14:paraId="6F3D77A1" w14:textId="77777777" w:rsidR="008E27BF" w:rsidRPr="008E27BF" w:rsidRDefault="008E27BF" w:rsidP="002A224B">
      <w:pPr>
        <w:numPr>
          <w:ilvl w:val="0"/>
          <w:numId w:val="26"/>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contextualSpacing/>
        <w:rPr>
          <w:rFonts w:eastAsia="Calibri" w:cs="Arial"/>
          <w:color w:val="000000"/>
        </w:rPr>
      </w:pPr>
      <w:r w:rsidRPr="008E27BF">
        <w:rPr>
          <w:rFonts w:eastAsia="Calibri" w:cs="Arial"/>
          <w:color w:val="000000"/>
        </w:rPr>
        <w:t xml:space="preserve">Voor: inbrengers van een casus in het </w:t>
      </w:r>
      <w:proofErr w:type="spellStart"/>
      <w:r w:rsidRPr="008E27BF">
        <w:rPr>
          <w:rFonts w:eastAsia="Calibri" w:cs="Arial"/>
          <w:color w:val="000000"/>
        </w:rPr>
        <w:t>VeiligheidsTeam</w:t>
      </w:r>
      <w:proofErr w:type="spellEnd"/>
      <w:r w:rsidRPr="008E27BF">
        <w:rPr>
          <w:rFonts w:eastAsia="Calibri" w:cs="Arial"/>
          <w:color w:val="000000"/>
        </w:rPr>
        <w:t xml:space="preserve"> die het advies hebben gekregen om een interventiegesprek met de Raad voor de Kinderbescherming (</w:t>
      </w:r>
      <w:proofErr w:type="spellStart"/>
      <w:r w:rsidRPr="008E27BF">
        <w:rPr>
          <w:rFonts w:eastAsia="Calibri" w:cs="Arial"/>
          <w:color w:val="000000"/>
        </w:rPr>
        <w:t>RvdK</w:t>
      </w:r>
      <w:proofErr w:type="spellEnd"/>
      <w:r w:rsidRPr="008E27BF">
        <w:rPr>
          <w:rFonts w:eastAsia="Calibri" w:cs="Arial"/>
          <w:color w:val="000000"/>
        </w:rPr>
        <w:t>) te organiseren.</w:t>
      </w:r>
    </w:p>
    <w:p w14:paraId="24235BB1" w14:textId="77777777" w:rsidR="008E27BF" w:rsidRPr="008E27BF" w:rsidRDefault="008E27BF" w:rsidP="002A224B">
      <w:pPr>
        <w:numPr>
          <w:ilvl w:val="0"/>
          <w:numId w:val="26"/>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 xml:space="preserve">Inhoud: informatie over het inschakelen van de </w:t>
      </w:r>
      <w:proofErr w:type="spellStart"/>
      <w:r w:rsidRPr="008E27BF">
        <w:rPr>
          <w:rFonts w:eastAsia="Calibri" w:cs="Arial"/>
          <w:color w:val="000000"/>
        </w:rPr>
        <w:t>RvdK</w:t>
      </w:r>
      <w:proofErr w:type="spellEnd"/>
      <w:r w:rsidRPr="008E27BF">
        <w:rPr>
          <w:rFonts w:eastAsia="Calibri" w:cs="Arial"/>
          <w:color w:val="000000"/>
        </w:rPr>
        <w:t>, wijze van toetsing van de aanvraag, mogelijke uitkomsten van het gesprek en hoe daarna te handelen.</w:t>
      </w:r>
    </w:p>
    <w:p w14:paraId="7B81670B" w14:textId="77777777" w:rsidR="008E27BF" w:rsidRPr="008E27BF" w:rsidRDefault="008E27BF" w:rsidP="002A224B">
      <w:pPr>
        <w:numPr>
          <w:ilvl w:val="0"/>
          <w:numId w:val="26"/>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 xml:space="preserve">Bijlagen: </w:t>
      </w:r>
      <w:r w:rsidRPr="008E27BF">
        <w:rPr>
          <w:rFonts w:eastAsia="Calibri" w:cs="Arial"/>
          <w:color w:val="000000"/>
        </w:rPr>
        <w:tab/>
      </w:r>
    </w:p>
    <w:p w14:paraId="2E5B17B8" w14:textId="77777777" w:rsidR="008E27BF" w:rsidRPr="008E27BF" w:rsidRDefault="008E27BF" w:rsidP="002A224B">
      <w:pPr>
        <w:numPr>
          <w:ilvl w:val="0"/>
          <w:numId w:val="27"/>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Hulpmiddel bij het inschatten van de onveiligheid: is bemoeienis van de Raad voor de Kinderbescherming noodzakelijk?</w:t>
      </w:r>
    </w:p>
    <w:p w14:paraId="77A9B818" w14:textId="77777777" w:rsidR="008E27BF" w:rsidRPr="008E27BF" w:rsidRDefault="008E27BF" w:rsidP="002A224B">
      <w:pPr>
        <w:numPr>
          <w:ilvl w:val="0"/>
          <w:numId w:val="27"/>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De gronden voor een besluit tot Raadsonderzoek</w:t>
      </w:r>
    </w:p>
    <w:p w14:paraId="45087125" w14:textId="77777777" w:rsidR="008E27BF" w:rsidRPr="008E27BF" w:rsidRDefault="008E27BF" w:rsidP="002A224B">
      <w:pPr>
        <w:numPr>
          <w:ilvl w:val="0"/>
          <w:numId w:val="27"/>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De Raad voor de Kinderbescherming inschakelen in geval van spoed – categorie rood</w:t>
      </w:r>
    </w:p>
    <w:p w14:paraId="6FE97F2A" w14:textId="77777777" w:rsidR="008E27BF" w:rsidRPr="008E27BF" w:rsidRDefault="008E27BF" w:rsidP="002A224B">
      <w:pPr>
        <w:rPr>
          <w:rFonts w:eastAsia="Calibri"/>
          <w:color w:val="000000"/>
        </w:rPr>
      </w:pPr>
    </w:p>
    <w:p w14:paraId="6BC06F95" w14:textId="77777777" w:rsidR="008E27BF" w:rsidRPr="008E27BF" w:rsidRDefault="008E27BF" w:rsidP="002A224B">
      <w:pPr>
        <w:rPr>
          <w:rFonts w:eastAsia="Calibri" w:cs="Arial"/>
          <w:b/>
          <w:bCs/>
          <w:color w:val="7030A0"/>
          <w:sz w:val="24"/>
          <w:szCs w:val="24"/>
        </w:rPr>
      </w:pPr>
      <w:r w:rsidRPr="008E27BF">
        <w:rPr>
          <w:rFonts w:eastAsia="Calibri" w:cs="Arial"/>
          <w:b/>
          <w:bCs/>
          <w:color w:val="7030A0"/>
          <w:sz w:val="24"/>
          <w:szCs w:val="24"/>
        </w:rPr>
        <w:t xml:space="preserve">1. Aanleiding: advies </w:t>
      </w:r>
      <w:proofErr w:type="spellStart"/>
      <w:r w:rsidRPr="008E27BF">
        <w:rPr>
          <w:rFonts w:eastAsia="Calibri" w:cs="Arial"/>
          <w:b/>
          <w:bCs/>
          <w:color w:val="7030A0"/>
          <w:sz w:val="24"/>
          <w:szCs w:val="24"/>
        </w:rPr>
        <w:t>VeiligheidsTeam</w:t>
      </w:r>
      <w:proofErr w:type="spellEnd"/>
      <w:r w:rsidRPr="008E27BF">
        <w:rPr>
          <w:rFonts w:eastAsia="Calibri" w:cs="Arial"/>
          <w:b/>
          <w:bCs/>
          <w:color w:val="7030A0"/>
          <w:sz w:val="24"/>
          <w:szCs w:val="24"/>
        </w:rPr>
        <w:t xml:space="preserve"> is een interventiegesprek</w:t>
      </w:r>
    </w:p>
    <w:p w14:paraId="508594C0" w14:textId="77777777" w:rsidR="008E27BF" w:rsidRPr="008E27BF" w:rsidRDefault="008E27BF" w:rsidP="002A224B">
      <w:pPr>
        <w:rPr>
          <w:rFonts w:eastAsia="Calibri" w:cs="Arial"/>
          <w:color w:val="000000"/>
        </w:rPr>
      </w:pPr>
      <w:r w:rsidRPr="008E27BF">
        <w:rPr>
          <w:rFonts w:eastAsia="Calibri" w:cs="Arial"/>
          <w:color w:val="000000"/>
        </w:rPr>
        <w:br/>
        <w:t xml:space="preserve">De stap naar de Raad voor de Kinderbescherming is een stap naar </w:t>
      </w:r>
      <w:r w:rsidRPr="008E27BF">
        <w:rPr>
          <w:rFonts w:eastAsia="Calibri" w:cs="Arial"/>
          <w:i/>
          <w:iCs/>
          <w:color w:val="000000"/>
        </w:rPr>
        <w:t>mogelijk</w:t>
      </w:r>
      <w:r w:rsidRPr="008E27BF">
        <w:rPr>
          <w:rFonts w:eastAsia="Calibri" w:cs="Arial"/>
          <w:color w:val="000000"/>
        </w:rPr>
        <w:t xml:space="preserve"> overheidsingrijpen. Tijdens de consultatie- en adviesbespreking maakt het </w:t>
      </w:r>
      <w:proofErr w:type="spellStart"/>
      <w:r w:rsidRPr="008E27BF">
        <w:rPr>
          <w:rFonts w:eastAsia="Calibri" w:cs="Arial"/>
          <w:color w:val="000000"/>
        </w:rPr>
        <w:t>VeiligheidsTeam</w:t>
      </w:r>
      <w:proofErr w:type="spellEnd"/>
      <w:r w:rsidRPr="008E27BF">
        <w:rPr>
          <w:rFonts w:eastAsia="Calibri" w:cs="Arial"/>
          <w:color w:val="000000"/>
        </w:rPr>
        <w:t xml:space="preserve"> daarom een zorgvuldige afweging: met welke vervolgactie(s) en interventie(s) is de veiligheid in het gezin terug te brengen, te vergroten of te behouden? En is hier écht reden om de overgang van het vrijwillig kader naar het gedwongen kader te verkennen? Het </w:t>
      </w:r>
      <w:proofErr w:type="spellStart"/>
      <w:r w:rsidRPr="008E27BF">
        <w:rPr>
          <w:rFonts w:eastAsia="Calibri" w:cs="Arial"/>
          <w:color w:val="000000"/>
        </w:rPr>
        <w:t>VeiligheidsTeam</w:t>
      </w:r>
      <w:proofErr w:type="spellEnd"/>
      <w:r w:rsidRPr="008E27BF">
        <w:rPr>
          <w:rFonts w:eastAsia="Calibri" w:cs="Arial"/>
          <w:color w:val="000000"/>
        </w:rPr>
        <w:t xml:space="preserve"> volgt daarbij het schema van de Raad voor de Kinderbescherming om in te schatten of een situatie moet worden voorgelegd (bijlage 1).</w:t>
      </w:r>
      <w:r w:rsidRPr="008E27BF">
        <w:rPr>
          <w:rFonts w:eastAsia="Calibri" w:cs="Arial"/>
          <w:color w:val="000000"/>
        </w:rPr>
        <w:br/>
      </w:r>
    </w:p>
    <w:p w14:paraId="2FA859B3" w14:textId="77777777" w:rsidR="008E27BF" w:rsidRPr="008E27BF" w:rsidRDefault="008E27BF" w:rsidP="002A224B">
      <w:pPr>
        <w:rPr>
          <w:rFonts w:eastAsia="Calibri" w:cs="Arial"/>
          <w:color w:val="000000"/>
        </w:rPr>
      </w:pPr>
      <w:r w:rsidRPr="008E27BF">
        <w:rPr>
          <w:rFonts w:eastAsia="Calibri" w:cs="Arial"/>
          <w:color w:val="000000"/>
        </w:rPr>
        <w:t xml:space="preserve">Als het advies van het </w:t>
      </w:r>
      <w:proofErr w:type="spellStart"/>
      <w:r w:rsidRPr="008E27BF">
        <w:rPr>
          <w:rFonts w:eastAsia="Calibri" w:cs="Arial"/>
          <w:color w:val="000000"/>
        </w:rPr>
        <w:t>VeiligheidsTeam</w:t>
      </w:r>
      <w:proofErr w:type="spellEnd"/>
      <w:r w:rsidRPr="008E27BF">
        <w:rPr>
          <w:rFonts w:eastAsia="Calibri" w:cs="Arial"/>
          <w:color w:val="000000"/>
        </w:rPr>
        <w:t xml:space="preserve"> is om een interventiegesprek te houden, betrek je daarbij de Raad voor de Kinderbescherming (</w:t>
      </w:r>
      <w:proofErr w:type="spellStart"/>
      <w:r w:rsidRPr="008E27BF">
        <w:rPr>
          <w:rFonts w:eastAsia="Calibri" w:cs="Arial"/>
          <w:color w:val="000000"/>
        </w:rPr>
        <w:t>RvdK</w:t>
      </w:r>
      <w:proofErr w:type="spellEnd"/>
      <w:r w:rsidRPr="008E27BF">
        <w:rPr>
          <w:rFonts w:eastAsia="Calibri" w:cs="Arial"/>
          <w:color w:val="000000"/>
        </w:rPr>
        <w:t xml:space="preserve">). De </w:t>
      </w:r>
      <w:proofErr w:type="spellStart"/>
      <w:r w:rsidRPr="008E27BF">
        <w:rPr>
          <w:rFonts w:eastAsia="Calibri" w:cs="Arial"/>
          <w:color w:val="000000"/>
        </w:rPr>
        <w:t>RvdK</w:t>
      </w:r>
      <w:proofErr w:type="spellEnd"/>
      <w:r w:rsidRPr="008E27BF">
        <w:rPr>
          <w:rFonts w:eastAsia="Calibri" w:cs="Arial"/>
          <w:color w:val="000000"/>
        </w:rPr>
        <w:t xml:space="preserve"> onderzoekt, samen met het gezin en de betrokken (jeugd)professional, of een Raadsonderzoek nodig is of dat er mogelijk tóch nog aanknopingspunten zijn om het gezin binnen het vrijwillige kader verder te helpen. </w:t>
      </w:r>
    </w:p>
    <w:p w14:paraId="6885FA99" w14:textId="77777777" w:rsidR="008E27BF" w:rsidRPr="008E27BF" w:rsidRDefault="008E27BF" w:rsidP="002A224B">
      <w:pPr>
        <w:rPr>
          <w:rFonts w:eastAsia="Calibri" w:cs="Arial"/>
          <w:color w:val="000000"/>
        </w:rPr>
      </w:pPr>
    </w:p>
    <w:p w14:paraId="76EB9FDD" w14:textId="77777777" w:rsidR="008E27BF" w:rsidRPr="008E27BF" w:rsidRDefault="008E27BF" w:rsidP="002A224B">
      <w:pPr>
        <w:rPr>
          <w:rFonts w:eastAsia="Calibri" w:cs="Arial"/>
          <w:b/>
          <w:bCs/>
          <w:color w:val="7030A0"/>
          <w:sz w:val="24"/>
        </w:rPr>
      </w:pPr>
      <w:r w:rsidRPr="008E27BF">
        <w:rPr>
          <w:rFonts w:eastAsia="Calibri" w:cs="Arial"/>
          <w:b/>
          <w:bCs/>
          <w:color w:val="7030A0"/>
          <w:sz w:val="24"/>
        </w:rPr>
        <w:t>2. Veiligheidskaart op orde voor het aanvragen van een interventiegesprek</w:t>
      </w:r>
      <w:r w:rsidRPr="008E27BF">
        <w:rPr>
          <w:rFonts w:eastAsia="Calibri" w:cs="Arial"/>
          <w:b/>
          <w:bCs/>
          <w:color w:val="7030A0"/>
          <w:sz w:val="24"/>
        </w:rPr>
        <w:br/>
      </w:r>
    </w:p>
    <w:p w14:paraId="4860CAC9" w14:textId="77777777" w:rsidR="008E27BF" w:rsidRPr="008E27BF" w:rsidRDefault="008E27BF" w:rsidP="002A224B">
      <w:pPr>
        <w:spacing w:after="160"/>
        <w:contextualSpacing/>
        <w:rPr>
          <w:rFonts w:eastAsia="Calibri" w:cs="Arial"/>
          <w:color w:val="000000"/>
        </w:rPr>
      </w:pPr>
      <w:r w:rsidRPr="008E27BF">
        <w:rPr>
          <w:rFonts w:eastAsia="Calibri" w:cs="Arial"/>
          <w:color w:val="000000"/>
        </w:rPr>
        <w:t xml:space="preserve">Voor het inbrengen van een casus in het </w:t>
      </w:r>
      <w:proofErr w:type="spellStart"/>
      <w:r w:rsidRPr="008E27BF">
        <w:rPr>
          <w:rFonts w:eastAsia="Calibri" w:cs="Arial"/>
          <w:color w:val="000000"/>
        </w:rPr>
        <w:t>VeiligheidsTeam</w:t>
      </w:r>
      <w:proofErr w:type="spellEnd"/>
      <w:r w:rsidRPr="008E27BF">
        <w:rPr>
          <w:rFonts w:eastAsia="Calibri" w:cs="Arial"/>
          <w:color w:val="000000"/>
        </w:rPr>
        <w:t xml:space="preserve"> heb je de Veiligheidskaart al samen met het gezin ingevuld. Voor de Raad voor de Kinderbescherming is specifiek van belang:</w:t>
      </w:r>
      <w:r w:rsidRPr="008E27BF">
        <w:rPr>
          <w:rFonts w:eastAsia="Calibri" w:cs="Arial"/>
          <w:color w:val="000000"/>
        </w:rPr>
        <w:br/>
      </w:r>
    </w:p>
    <w:p w14:paraId="44505145" w14:textId="77777777" w:rsidR="008E27BF" w:rsidRPr="008E27BF" w:rsidRDefault="008E27BF" w:rsidP="002A224B">
      <w:pPr>
        <w:numPr>
          <w:ilvl w:val="0"/>
          <w:numId w:val="20"/>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 xml:space="preserve">Je vult één veiligheidskaart in voor het hele gezin. </w:t>
      </w:r>
    </w:p>
    <w:p w14:paraId="584A8C25" w14:textId="77777777" w:rsidR="008E27BF" w:rsidRPr="008E27BF" w:rsidRDefault="008E27BF" w:rsidP="002A224B">
      <w:pPr>
        <w:numPr>
          <w:ilvl w:val="1"/>
          <w:numId w:val="20"/>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Tenzij er in het gezin meerdere kinderen van verschillende ouders zijn. Dan vul je per kind een aparte Veiligheidskaart in. Daarin vermeld je alleen de informatie over het kind en de situatie die gedeeld mag worden met de vader en/of moeder van dit kind. Dit in verband met de AVG.</w:t>
      </w:r>
    </w:p>
    <w:p w14:paraId="3EEF5D9B" w14:textId="77777777" w:rsidR="008E27BF" w:rsidRPr="008E27BF" w:rsidRDefault="008E27BF" w:rsidP="002A224B">
      <w:pPr>
        <w:numPr>
          <w:ilvl w:val="0"/>
          <w:numId w:val="20"/>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Je hebt de reactie van de ouder(s) op de concept Veiligheidskaart, inclusief datum, verwerkt in de Veiligheidskaart. Feitelijke onjuistheden zijn aangepast.</w:t>
      </w:r>
    </w:p>
    <w:p w14:paraId="7FE6C7F0" w14:textId="77777777" w:rsidR="008E27BF" w:rsidRPr="008E27BF" w:rsidRDefault="008E27BF" w:rsidP="002A224B">
      <w:pPr>
        <w:numPr>
          <w:ilvl w:val="0"/>
          <w:numId w:val="20"/>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Je hebt de ouder(s) op de hoogte gebracht van de aanvullingen op de Veiligheidskaart en van het besluit een interventiegesprek te plannen en de reactie van de ouder(s) in de Veiligheidskaart vermeld.</w:t>
      </w:r>
      <w:r w:rsidRPr="008E27BF">
        <w:rPr>
          <w:rFonts w:eastAsia="Calibri" w:cs="Arial"/>
          <w:color w:val="000000"/>
        </w:rPr>
        <w:br/>
      </w:r>
    </w:p>
    <w:p w14:paraId="33232A69" w14:textId="77777777" w:rsidR="00CE0A69" w:rsidRDefault="00CE0A69" w:rsidP="002A224B">
      <w:p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rPr>
          <w:rFonts w:eastAsia="Calibri" w:cs="Arial"/>
          <w:b/>
          <w:bCs/>
          <w:color w:val="7030A0"/>
          <w:sz w:val="24"/>
        </w:rPr>
      </w:pPr>
      <w:r>
        <w:rPr>
          <w:rFonts w:eastAsia="Calibri" w:cs="Arial"/>
          <w:b/>
          <w:bCs/>
          <w:color w:val="7030A0"/>
          <w:sz w:val="24"/>
        </w:rPr>
        <w:br w:type="page"/>
      </w:r>
    </w:p>
    <w:p w14:paraId="53915113" w14:textId="1AAB27D1" w:rsidR="008E27BF" w:rsidRPr="008E27BF" w:rsidRDefault="008E27BF" w:rsidP="002A224B">
      <w:pPr>
        <w:rPr>
          <w:rFonts w:eastAsia="Calibri" w:cs="Arial"/>
          <w:b/>
          <w:bCs/>
          <w:color w:val="7030A0"/>
          <w:sz w:val="24"/>
        </w:rPr>
      </w:pPr>
      <w:r w:rsidRPr="008E27BF">
        <w:rPr>
          <w:rFonts w:eastAsia="Calibri" w:cs="Arial"/>
          <w:b/>
          <w:bCs/>
          <w:color w:val="7030A0"/>
          <w:sz w:val="24"/>
        </w:rPr>
        <w:lastRenderedPageBreak/>
        <w:t>3. Contact leggen met de Raad voor de Kinderbescherming</w:t>
      </w:r>
      <w:r w:rsidRPr="008E27BF">
        <w:rPr>
          <w:rFonts w:eastAsia="Calibri" w:cs="Arial"/>
          <w:b/>
          <w:bCs/>
          <w:color w:val="7030A0"/>
          <w:sz w:val="24"/>
        </w:rPr>
        <w:br/>
        <w:t xml:space="preserve"> </w:t>
      </w:r>
    </w:p>
    <w:p w14:paraId="08E02EBB" w14:textId="77777777" w:rsidR="008E27BF" w:rsidRPr="008E27BF" w:rsidRDefault="008E27BF" w:rsidP="002A224B">
      <w:pPr>
        <w:rPr>
          <w:rFonts w:eastAsia="Calibri" w:cs="Arial"/>
          <w:color w:val="000000"/>
        </w:rPr>
      </w:pPr>
      <w:r w:rsidRPr="008E27BF">
        <w:rPr>
          <w:rFonts w:eastAsia="Calibri" w:cs="Arial"/>
          <w:color w:val="000000"/>
        </w:rPr>
        <w:t>Heb je aan alle voorwaarden voldaan?</w:t>
      </w:r>
      <w:r w:rsidRPr="008E27BF">
        <w:rPr>
          <w:rFonts w:eastAsia="Calibri" w:cs="Arial"/>
          <w:color w:val="000000"/>
        </w:rPr>
        <w:br/>
      </w:r>
    </w:p>
    <w:p w14:paraId="1B6D73D5" w14:textId="77777777" w:rsidR="008E27BF" w:rsidRPr="008E27BF" w:rsidRDefault="008E27BF" w:rsidP="002A224B">
      <w:pPr>
        <w:numPr>
          <w:ilvl w:val="0"/>
          <w:numId w:val="20"/>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 xml:space="preserve">Stuur de Veiligheidskaart ter informatie in een Word-bestand per mail naar de </w:t>
      </w:r>
      <w:proofErr w:type="spellStart"/>
      <w:r w:rsidRPr="008E27BF">
        <w:rPr>
          <w:rFonts w:eastAsia="Calibri" w:cs="Arial"/>
          <w:color w:val="000000"/>
        </w:rPr>
        <w:t>RvdK</w:t>
      </w:r>
      <w:proofErr w:type="spellEnd"/>
      <w:r w:rsidRPr="008E27BF">
        <w:rPr>
          <w:rFonts w:eastAsia="Calibri" w:cs="Arial"/>
          <w:color w:val="000000"/>
        </w:rPr>
        <w:t xml:space="preserve">: </w:t>
      </w:r>
      <w:hyperlink r:id="rId11" w:history="1">
        <w:r w:rsidRPr="008E27BF">
          <w:rPr>
            <w:rFonts w:eastAsia="Calibri" w:cs="Arial"/>
            <w:color w:val="7030A0"/>
            <w:u w:val="single"/>
          </w:rPr>
          <w:t>regionaalveiligheidsteam-WBW@rvdk.nl</w:t>
        </w:r>
      </w:hyperlink>
    </w:p>
    <w:p w14:paraId="5101792F" w14:textId="453E9585" w:rsidR="008E27BF" w:rsidRPr="008E27BF" w:rsidRDefault="008E27BF" w:rsidP="002A224B">
      <w:pPr>
        <w:numPr>
          <w:ilvl w:val="0"/>
          <w:numId w:val="20"/>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 xml:space="preserve">De raadsmedewerkers lezen de mail met de Veiligheidskaart </w:t>
      </w:r>
      <w:r w:rsidR="002E5519">
        <w:rPr>
          <w:rFonts w:eastAsia="Calibri" w:cs="Arial"/>
          <w:color w:val="000000"/>
        </w:rPr>
        <w:t>binnen</w:t>
      </w:r>
      <w:r w:rsidR="002E5519" w:rsidRPr="008E27BF">
        <w:rPr>
          <w:rFonts w:eastAsia="Calibri" w:cs="Arial"/>
          <w:color w:val="000000"/>
        </w:rPr>
        <w:t xml:space="preserve"> </w:t>
      </w:r>
      <w:r w:rsidRPr="008E27BF">
        <w:rPr>
          <w:rFonts w:eastAsia="Calibri" w:cs="Arial"/>
          <w:color w:val="000000"/>
        </w:rPr>
        <w:t>twee werkdagen.</w:t>
      </w:r>
    </w:p>
    <w:p w14:paraId="4092F2DD" w14:textId="77777777" w:rsidR="008E27BF" w:rsidRPr="008E27BF" w:rsidRDefault="008E27BF" w:rsidP="002A224B">
      <w:pPr>
        <w:numPr>
          <w:ilvl w:val="0"/>
          <w:numId w:val="20"/>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b/>
          <w:bCs/>
          <w:color w:val="000000"/>
        </w:rPr>
        <w:t xml:space="preserve">De Raad voor de Kinderbescherming toetst op basis van de Veiligheidskaart of er voldoende grond is om aan te sluiten bij het interventiegesprek. </w:t>
      </w:r>
      <w:r w:rsidRPr="008E27BF">
        <w:rPr>
          <w:rFonts w:eastAsia="Calibri" w:cs="Arial"/>
          <w:color w:val="000000"/>
        </w:rPr>
        <w:t>In de praktijk hebben de raadsmedewerkers nog een aantal vragen om aanvulling op of verduidelijking van de informatie in de Veiligheidskaart om deze toets te kunnen doen.</w:t>
      </w:r>
    </w:p>
    <w:p w14:paraId="607BEC9D" w14:textId="77777777" w:rsidR="008E27BF" w:rsidRPr="008E27BF" w:rsidRDefault="008E27BF" w:rsidP="002A224B">
      <w:pPr>
        <w:spacing w:after="160"/>
        <w:ind w:left="720"/>
        <w:contextualSpacing/>
        <w:rPr>
          <w:rFonts w:eastAsia="Calibri" w:cs="Arial"/>
          <w:color w:val="000000"/>
          <w:highlight w:val="yellow"/>
        </w:rPr>
      </w:pPr>
      <w:r w:rsidRPr="008E27BF">
        <w:rPr>
          <w:rFonts w:eastAsia="Calibri" w:cs="Arial"/>
          <w:noProof/>
          <w:color w:val="000000"/>
          <w:highlight w:val="yellow"/>
          <w:lang w:eastAsia="nl-NL"/>
        </w:rPr>
        <mc:AlternateContent>
          <mc:Choice Requires="wps">
            <w:drawing>
              <wp:anchor distT="0" distB="0" distL="114300" distR="114300" simplePos="0" relativeHeight="251659264" behindDoc="1" locked="0" layoutInCell="1" allowOverlap="1" wp14:anchorId="0DC5C945" wp14:editId="77C701AD">
                <wp:simplePos x="0" y="0"/>
                <wp:positionH relativeFrom="margin">
                  <wp:posOffset>133350</wp:posOffset>
                </wp:positionH>
                <wp:positionV relativeFrom="page">
                  <wp:posOffset>3533775</wp:posOffset>
                </wp:positionV>
                <wp:extent cx="5402580" cy="1928495"/>
                <wp:effectExtent l="0" t="0" r="24130" b="14605"/>
                <wp:wrapTight wrapText="bothSides">
                  <wp:wrapPolygon edited="0">
                    <wp:start x="0" y="0"/>
                    <wp:lineTo x="0" y="21554"/>
                    <wp:lineTo x="21619" y="21554"/>
                    <wp:lineTo x="21619" y="0"/>
                    <wp:lineTo x="0" y="0"/>
                  </wp:wrapPolygon>
                </wp:wrapTight>
                <wp:docPr id="286261530" name="Tekstvak 1"/>
                <wp:cNvGraphicFramePr/>
                <a:graphic xmlns:a="http://schemas.openxmlformats.org/drawingml/2006/main">
                  <a:graphicData uri="http://schemas.microsoft.com/office/word/2010/wordprocessingShape">
                    <wps:wsp>
                      <wps:cNvSpPr txBox="1"/>
                      <wps:spPr>
                        <a:xfrm>
                          <a:off x="0" y="0"/>
                          <a:ext cx="5402580" cy="1928495"/>
                        </a:xfrm>
                        <a:prstGeom prst="rect">
                          <a:avLst/>
                        </a:prstGeom>
                        <a:noFill/>
                        <a:ln w="6350">
                          <a:solidFill>
                            <a:srgbClr val="7030A0"/>
                          </a:solidFill>
                        </a:ln>
                      </wps:spPr>
                      <wps:txbx>
                        <w:txbxContent>
                          <w:p w14:paraId="4FADC9BF" w14:textId="77777777" w:rsidR="008E27BF" w:rsidRPr="00302881" w:rsidRDefault="008E27BF" w:rsidP="008E27BF">
                            <w:pPr>
                              <w:rPr>
                                <w:rFonts w:cs="Arial"/>
                                <w:b/>
                                <w:bCs/>
                                <w:szCs w:val="20"/>
                              </w:rPr>
                            </w:pPr>
                            <w:r w:rsidRPr="00302881">
                              <w:rPr>
                                <w:rFonts w:cs="Arial"/>
                                <w:b/>
                                <w:bCs/>
                                <w:szCs w:val="20"/>
                              </w:rPr>
                              <w:t xml:space="preserve">Er is alléén grond voor een interventiegesprek als uit de Veiligheidskaart blijkt dat er sprake is van </w:t>
                            </w:r>
                            <w:r w:rsidRPr="00302881">
                              <w:rPr>
                                <w:rFonts w:cs="Arial"/>
                                <w:b/>
                                <w:bCs/>
                                <w:szCs w:val="20"/>
                                <w:u w:val="single"/>
                              </w:rPr>
                              <w:t>structurele</w:t>
                            </w:r>
                            <w:r w:rsidRPr="00302881">
                              <w:rPr>
                                <w:rFonts w:cs="Arial"/>
                                <w:b/>
                                <w:bCs/>
                                <w:szCs w:val="20"/>
                              </w:rPr>
                              <w:t xml:space="preserve"> onveiligheid, waardoor een kind in diens ontwikkeling wordt bedreigd.</w:t>
                            </w:r>
                          </w:p>
                          <w:p w14:paraId="59219082" w14:textId="77777777" w:rsidR="008E27BF" w:rsidRPr="00302881" w:rsidRDefault="008E27BF" w:rsidP="008E27BF">
                            <w:pPr>
                              <w:rPr>
                                <w:rFonts w:cs="Arial"/>
                                <w:szCs w:val="20"/>
                              </w:rPr>
                            </w:pPr>
                            <w:r w:rsidRPr="00302881">
                              <w:rPr>
                                <w:rFonts w:cs="Arial"/>
                                <w:szCs w:val="20"/>
                              </w:rPr>
                              <w:t xml:space="preserve">Deze structurele onveiligheid van de (ongeboren) minderjarige blijft voortbestaan, ondanks de gemaakte afspraken met de ouder(s) over het terugbrengen, vergroten of behouden van de veiligheid en ondanks de inzet van verschillende vormen van vrijwillige hulpverlening om het nakomen van deze afspraken te ondersteunen. De redenen daarvoor kunnen zijn: </w:t>
                            </w:r>
                          </w:p>
                          <w:p w14:paraId="77B1A92F" w14:textId="77777777" w:rsidR="008E27BF" w:rsidRPr="00302881" w:rsidRDefault="008E27BF" w:rsidP="008E27BF">
                            <w:pPr>
                              <w:pStyle w:val="Lijstalinea"/>
                              <w:numPr>
                                <w:ilvl w:val="0"/>
                                <w:numId w:val="21"/>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line="259" w:lineRule="auto"/>
                              <w:rPr>
                                <w:rFonts w:cs="Arial"/>
                                <w:szCs w:val="20"/>
                              </w:rPr>
                            </w:pPr>
                            <w:r w:rsidRPr="00302881">
                              <w:rPr>
                                <w:rFonts w:cs="Arial"/>
                                <w:szCs w:val="20"/>
                              </w:rPr>
                              <w:t>Het lukt de ouder(s) onvoldoende om afspraken na te komen. Bijvoorbeeld doordat in het gezin meerdere problemen spelen, waaronder persoonlijke problemen of relatieproblemen van de ouder(s);</w:t>
                            </w:r>
                          </w:p>
                          <w:p w14:paraId="75B467BB" w14:textId="77777777" w:rsidR="008E27BF" w:rsidRPr="00302881" w:rsidRDefault="008E27BF" w:rsidP="008E27BF">
                            <w:pPr>
                              <w:pStyle w:val="Lijstalinea"/>
                              <w:numPr>
                                <w:ilvl w:val="0"/>
                                <w:numId w:val="21"/>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line="259" w:lineRule="auto"/>
                              <w:rPr>
                                <w:rFonts w:cs="Arial"/>
                                <w:szCs w:val="20"/>
                              </w:rPr>
                            </w:pPr>
                            <w:r w:rsidRPr="00302881">
                              <w:rPr>
                                <w:rFonts w:cs="Arial"/>
                                <w:szCs w:val="20"/>
                              </w:rPr>
                              <w:t>Kind en/of ouder(s) mijden zorg en hulp.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DC5C945" id="_x0000_t202" coordsize="21600,21600" o:spt="202" path="m,l,21600r21600,l21600,xe">
                <v:stroke joinstyle="miter"/>
                <v:path gradientshapeok="t" o:connecttype="rect"/>
              </v:shapetype>
              <v:shape id="Tekstvak 1" o:spid="_x0000_s1026" type="#_x0000_t202" style="position:absolute;left:0;text-align:left;margin-left:10.5pt;margin-top:278.25pt;width:425.4pt;height:151.85pt;z-index:-251657216;visibility:visible;mso-wrap-style:non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" filled="f" strokecolor="#7030a0" strokeweight=".5pt">
                <v:textbox style="mso-fit-shape-to-text:t">
                  <w:txbxContent>
                    <w:p w14:paraId="4FADC9BF" w14:textId="77777777" w:rsidR="008E27BF" w:rsidRPr="00302881" w:rsidRDefault="008E27BF" w:rsidP="008E27BF">
                      <w:pPr>
                        <w:rPr>
                          <w:rFonts w:cs="Arial"/>
                          <w:b/>
                          <w:bCs/>
                          <w:szCs w:val="20"/>
                        </w:rPr>
                      </w:pPr>
                      <w:r w:rsidRPr="00302881">
                        <w:rPr>
                          <w:rFonts w:cs="Arial"/>
                          <w:b/>
                          <w:bCs/>
                          <w:szCs w:val="20"/>
                        </w:rPr>
                        <w:t xml:space="preserve">Er is alléén grond voor een interventiegesprek als uit de Veiligheidskaart blijkt dat er sprake is van </w:t>
                      </w:r>
                      <w:r w:rsidRPr="00302881">
                        <w:rPr>
                          <w:rFonts w:cs="Arial"/>
                          <w:b/>
                          <w:bCs/>
                          <w:szCs w:val="20"/>
                          <w:u w:val="single"/>
                        </w:rPr>
                        <w:t>structurele</w:t>
                      </w:r>
                      <w:r w:rsidRPr="00302881">
                        <w:rPr>
                          <w:rFonts w:cs="Arial"/>
                          <w:b/>
                          <w:bCs/>
                          <w:szCs w:val="20"/>
                        </w:rPr>
                        <w:t xml:space="preserve"> onveiligheid, waardoor een kind in diens ontwikkeling wordt bedreigd.</w:t>
                      </w:r>
                    </w:p>
                    <w:p w14:paraId="59219082" w14:textId="77777777" w:rsidR="008E27BF" w:rsidRPr="00302881" w:rsidRDefault="008E27BF" w:rsidP="008E27BF">
                      <w:pPr>
                        <w:rPr>
                          <w:rFonts w:cs="Arial"/>
                          <w:szCs w:val="20"/>
                        </w:rPr>
                      </w:pPr>
                      <w:r w:rsidRPr="00302881">
                        <w:rPr>
                          <w:rFonts w:cs="Arial"/>
                          <w:szCs w:val="20"/>
                        </w:rPr>
                        <w:t xml:space="preserve">Deze structurele onveiligheid van de (ongeboren) minderjarige blijft voortbestaan, ondanks de gemaakte afspraken met de ouder(s) over het terugbrengen, vergroten of behouden van de veiligheid en ondanks de inzet van verschillende vormen van vrijwillige hulpverlening om het nakomen van deze afspraken te ondersteunen. De redenen daarvoor kunnen zijn: </w:t>
                      </w:r>
                    </w:p>
                    <w:p w14:paraId="77B1A92F" w14:textId="77777777" w:rsidR="008E27BF" w:rsidRPr="00302881" w:rsidRDefault="008E27BF" w:rsidP="008E27BF">
                      <w:pPr>
                        <w:pStyle w:val="Lijstalinea"/>
                        <w:numPr>
                          <w:ilvl w:val="0"/>
                          <w:numId w:val="21"/>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line="259" w:lineRule="auto"/>
                        <w:rPr>
                          <w:rFonts w:cs="Arial"/>
                          <w:szCs w:val="20"/>
                        </w:rPr>
                      </w:pPr>
                      <w:r w:rsidRPr="00302881">
                        <w:rPr>
                          <w:rFonts w:cs="Arial"/>
                          <w:szCs w:val="20"/>
                        </w:rPr>
                        <w:t>Het lukt de ouder(s) onvoldoende om afspraken na te komen. Bijvoorbeeld doordat in het gezin meerdere problemen spelen, waaronder persoonlijke problemen of relatieproblemen van de ouder(s);</w:t>
                      </w:r>
                    </w:p>
                    <w:p w14:paraId="75B467BB" w14:textId="77777777" w:rsidR="008E27BF" w:rsidRPr="00302881" w:rsidRDefault="008E27BF" w:rsidP="008E27BF">
                      <w:pPr>
                        <w:pStyle w:val="Lijstalinea"/>
                        <w:numPr>
                          <w:ilvl w:val="0"/>
                          <w:numId w:val="21"/>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line="259" w:lineRule="auto"/>
                        <w:rPr>
                          <w:rFonts w:cs="Arial"/>
                          <w:szCs w:val="20"/>
                        </w:rPr>
                      </w:pPr>
                      <w:r w:rsidRPr="00302881">
                        <w:rPr>
                          <w:rFonts w:cs="Arial"/>
                          <w:szCs w:val="20"/>
                        </w:rPr>
                        <w:t>Kind en/of ouder(s) mijden zorg en hulp.</w:t>
                      </w:r>
                    </w:p>
                  </w:txbxContent>
                </v:textbox>
                <w10:wrap type="tight" anchorx="margin" anchory="page"/>
              </v:shape>
            </w:pict>
          </mc:Fallback>
        </mc:AlternateContent>
      </w:r>
    </w:p>
    <w:p w14:paraId="0D312532" w14:textId="77777777" w:rsidR="008E27BF" w:rsidRPr="008E27BF" w:rsidRDefault="008E27BF" w:rsidP="002A224B">
      <w:pPr>
        <w:numPr>
          <w:ilvl w:val="0"/>
          <w:numId w:val="20"/>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Uiterlijk drie werkdagen vóór het interventiegesprek stuur je de (eventueel aangevulde) Veiligheidskaart per mail naar de ouder(s) en de Raad voor de Kinderbescherming. Iedereen kan nu op basis van dezelfde informatie het interventiegesprek aangaan.</w:t>
      </w:r>
    </w:p>
    <w:p w14:paraId="316CA0B1" w14:textId="77777777" w:rsidR="008E27BF" w:rsidRPr="008E27BF" w:rsidRDefault="008E27BF" w:rsidP="002A224B">
      <w:pPr>
        <w:numPr>
          <w:ilvl w:val="0"/>
          <w:numId w:val="20"/>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 xml:space="preserve">Om het kind of de kinderen officieel aan te melden bij de Raad voor de Kinderbescherming verstuur je de Veiligheidskaart uiterlijk één werkdag voor het interventiegesprek via CORV* naar de </w:t>
      </w:r>
      <w:proofErr w:type="spellStart"/>
      <w:r w:rsidRPr="008E27BF">
        <w:rPr>
          <w:rFonts w:eastAsia="Calibri" w:cs="Arial"/>
          <w:color w:val="000000"/>
        </w:rPr>
        <w:t>RvdK</w:t>
      </w:r>
      <w:proofErr w:type="spellEnd"/>
      <w:r w:rsidRPr="008E27BF">
        <w:rPr>
          <w:rFonts w:eastAsia="Calibri" w:cs="Arial"/>
          <w:color w:val="000000"/>
        </w:rPr>
        <w:t>. Er wordt een dossier van het kind aangemaakt, dat honderd jaar bewaard blijft.</w:t>
      </w:r>
      <w:r w:rsidRPr="008E27BF">
        <w:rPr>
          <w:rFonts w:eastAsia="Calibri" w:cs="Arial"/>
          <w:color w:val="000000"/>
        </w:rPr>
        <w:br/>
      </w:r>
    </w:p>
    <w:p w14:paraId="2F5D829D" w14:textId="77777777" w:rsidR="008E27BF" w:rsidRPr="008E27BF" w:rsidRDefault="008E27BF" w:rsidP="002A224B">
      <w:pPr>
        <w:tabs>
          <w:tab w:val="clear" w:pos="284"/>
          <w:tab w:val="clear" w:pos="567"/>
          <w:tab w:val="clear" w:pos="851"/>
          <w:tab w:val="clear" w:pos="1134"/>
          <w:tab w:val="clear" w:pos="1418"/>
          <w:tab w:val="clear" w:pos="1701"/>
          <w:tab w:val="clear" w:pos="1985"/>
          <w:tab w:val="clear" w:pos="2268"/>
          <w:tab w:val="clear" w:pos="2552"/>
          <w:tab w:val="clear" w:pos="2835"/>
        </w:tabs>
        <w:autoSpaceDE w:val="0"/>
        <w:autoSpaceDN w:val="0"/>
        <w:adjustRightInd/>
        <w:snapToGrid/>
        <w:spacing w:after="160"/>
        <w:ind w:left="720"/>
        <w:contextualSpacing/>
        <w:rPr>
          <w:rFonts w:eastAsia="Calibri" w:cs="Arial"/>
          <w:color w:val="000000"/>
          <w:szCs w:val="20"/>
        </w:rPr>
      </w:pPr>
      <w:r w:rsidRPr="008E27BF">
        <w:rPr>
          <w:rFonts w:eastAsia="Calibri" w:cs="Arial"/>
          <w:color w:val="000000"/>
          <w:szCs w:val="20"/>
        </w:rPr>
        <w:t>*</w:t>
      </w:r>
      <w:r w:rsidRPr="008E27BF">
        <w:rPr>
          <w:rFonts w:eastAsia="Calibri" w:cs="Arial"/>
          <w:i/>
          <w:iCs/>
          <w:color w:val="000000"/>
          <w:szCs w:val="20"/>
        </w:rPr>
        <w:t xml:space="preserve">CORV: Collectieve Opdracht Routeer Voorziening. CORV is een digitaal knooppunt dat zorgt voor de elektronische afhandeling van het formele berichtenverkeer tussen </w:t>
      </w:r>
      <w:proofErr w:type="spellStart"/>
      <w:r w:rsidRPr="008E27BF">
        <w:rPr>
          <w:rFonts w:eastAsia="Calibri" w:cs="Arial"/>
          <w:i/>
          <w:iCs/>
          <w:color w:val="000000"/>
          <w:szCs w:val="20"/>
        </w:rPr>
        <w:t>JenV</w:t>
      </w:r>
      <w:proofErr w:type="spellEnd"/>
      <w:r w:rsidRPr="008E27BF">
        <w:rPr>
          <w:rFonts w:eastAsia="Calibri" w:cs="Arial"/>
          <w:i/>
          <w:iCs/>
          <w:color w:val="000000"/>
          <w:szCs w:val="20"/>
        </w:rPr>
        <w:t>-partijen (Justitie en Veiligheid) en het gemeentelijke domein. De aansluiting op en het gebruik van de CORV is verplicht gesteld in de Jeugdwet.</w:t>
      </w:r>
    </w:p>
    <w:p w14:paraId="3168927C" w14:textId="77777777" w:rsidR="008E27BF" w:rsidRPr="008E27BF" w:rsidRDefault="008E27BF" w:rsidP="002A224B">
      <w:pPr>
        <w:ind w:left="567"/>
        <w:contextualSpacing/>
        <w:rPr>
          <w:rFonts w:eastAsia="Calibri" w:cs="Arial"/>
          <w:color w:val="000000"/>
        </w:rPr>
      </w:pPr>
    </w:p>
    <w:p w14:paraId="13C86389" w14:textId="77777777" w:rsidR="008E27BF" w:rsidRPr="008E27BF" w:rsidRDefault="008E27BF" w:rsidP="002A224B">
      <w:pPr>
        <w:rPr>
          <w:rFonts w:eastAsia="Calibri" w:cs="Arial"/>
          <w:b/>
          <w:bCs/>
          <w:color w:val="7030A0"/>
          <w:sz w:val="24"/>
        </w:rPr>
      </w:pPr>
      <w:r w:rsidRPr="008E27BF">
        <w:rPr>
          <w:rFonts w:eastAsia="Calibri" w:cs="Arial"/>
          <w:b/>
          <w:bCs/>
          <w:color w:val="7030A0"/>
          <w:sz w:val="24"/>
        </w:rPr>
        <w:br/>
        <w:t>4. Het interventiegesprek</w:t>
      </w:r>
      <w:r w:rsidRPr="008E27BF">
        <w:rPr>
          <w:rFonts w:eastAsia="Calibri" w:cs="Arial"/>
          <w:b/>
          <w:bCs/>
          <w:color w:val="7030A0"/>
          <w:sz w:val="24"/>
        </w:rPr>
        <w:br/>
      </w:r>
    </w:p>
    <w:p w14:paraId="099F3300" w14:textId="77777777" w:rsidR="008E27BF" w:rsidRPr="008E27BF" w:rsidRDefault="008E27BF" w:rsidP="002A224B">
      <w:pPr>
        <w:autoSpaceDE w:val="0"/>
        <w:autoSpaceDN w:val="0"/>
        <w:rPr>
          <w:rFonts w:eastAsia="Calibri" w:cs="Arial"/>
          <w:i/>
          <w:iCs/>
          <w:color w:val="0070C0"/>
          <w:szCs w:val="20"/>
        </w:rPr>
      </w:pPr>
      <w:r w:rsidRPr="008E27BF">
        <w:rPr>
          <w:rFonts w:eastAsia="Calibri" w:cs="Arial"/>
          <w:color w:val="000000"/>
          <w:szCs w:val="20"/>
        </w:rPr>
        <w:t xml:space="preserve">De casusregisseur organiseert en leidt een interventiegesprek samen met de jeugdige en ouder(s), hulpverlener, eventueel andere betrokkenen en de </w:t>
      </w:r>
      <w:proofErr w:type="spellStart"/>
      <w:r w:rsidRPr="008E27BF">
        <w:rPr>
          <w:rFonts w:eastAsia="Calibri" w:cs="Arial"/>
          <w:color w:val="000000"/>
          <w:szCs w:val="20"/>
        </w:rPr>
        <w:t>RvdK</w:t>
      </w:r>
      <w:proofErr w:type="spellEnd"/>
      <w:r w:rsidRPr="008E27BF">
        <w:rPr>
          <w:rFonts w:eastAsia="Calibri" w:cs="Arial"/>
          <w:color w:val="000000"/>
          <w:szCs w:val="20"/>
        </w:rPr>
        <w:t xml:space="preserve">. Doorgaans neemt de </w:t>
      </w:r>
      <w:proofErr w:type="spellStart"/>
      <w:r w:rsidRPr="008E27BF">
        <w:rPr>
          <w:rFonts w:eastAsia="Calibri" w:cs="Arial"/>
          <w:color w:val="000000"/>
          <w:szCs w:val="20"/>
        </w:rPr>
        <w:t>RvdK</w:t>
      </w:r>
      <w:proofErr w:type="spellEnd"/>
      <w:r w:rsidRPr="008E27BF">
        <w:rPr>
          <w:rFonts w:eastAsia="Calibri" w:cs="Arial"/>
          <w:color w:val="000000"/>
          <w:szCs w:val="20"/>
        </w:rPr>
        <w:t xml:space="preserve"> op basis van de verkregen informatie ter plekke een besluit over het vervolg. De </w:t>
      </w:r>
      <w:proofErr w:type="spellStart"/>
      <w:r w:rsidRPr="008E27BF">
        <w:rPr>
          <w:rFonts w:eastAsia="Calibri" w:cs="Arial"/>
          <w:color w:val="000000"/>
          <w:szCs w:val="20"/>
        </w:rPr>
        <w:t>RvdK</w:t>
      </w:r>
      <w:proofErr w:type="spellEnd"/>
      <w:r w:rsidRPr="008E27BF">
        <w:rPr>
          <w:rFonts w:eastAsia="Calibri" w:cs="Arial"/>
          <w:color w:val="000000"/>
          <w:szCs w:val="20"/>
        </w:rPr>
        <w:t xml:space="preserve"> weegt hiervoor de mate van (on)veiligheid (risico- en beschermende factoren) en de aanwezige juridische gronden.</w:t>
      </w:r>
      <w:r w:rsidRPr="008E27BF">
        <w:rPr>
          <w:rFonts w:eastAsia="Calibri" w:cs="Arial"/>
          <w:color w:val="000000"/>
          <w:szCs w:val="20"/>
        </w:rPr>
        <w:br/>
      </w:r>
      <w:r w:rsidRPr="008E27BF">
        <w:rPr>
          <w:rFonts w:eastAsia="Calibri" w:cs="Arial"/>
          <w:i/>
          <w:iCs/>
          <w:color w:val="0070C0"/>
          <w:szCs w:val="20"/>
        </w:rPr>
        <w:t xml:space="preserve">Zie bijlage 1 in dit document over de Weging van de </w:t>
      </w:r>
      <w:proofErr w:type="spellStart"/>
      <w:r w:rsidRPr="008E27BF">
        <w:rPr>
          <w:rFonts w:eastAsia="Calibri" w:cs="Arial"/>
          <w:i/>
          <w:iCs/>
          <w:color w:val="0070C0"/>
          <w:szCs w:val="20"/>
        </w:rPr>
        <w:t>RvdK</w:t>
      </w:r>
      <w:proofErr w:type="spellEnd"/>
    </w:p>
    <w:p w14:paraId="3B742B44" w14:textId="77777777" w:rsidR="008E27BF" w:rsidRPr="008E27BF" w:rsidRDefault="008E27BF" w:rsidP="002A224B">
      <w:pPr>
        <w:autoSpaceDE w:val="0"/>
        <w:autoSpaceDN w:val="0"/>
        <w:rPr>
          <w:rFonts w:eastAsia="Calibri" w:cs="Arial"/>
          <w:color w:val="000000"/>
          <w:szCs w:val="20"/>
        </w:rPr>
      </w:pPr>
      <w:r w:rsidRPr="008E27BF">
        <w:rPr>
          <w:rFonts w:eastAsia="Calibri" w:cs="Arial"/>
          <w:i/>
          <w:iCs/>
          <w:color w:val="0070C0"/>
          <w:szCs w:val="20"/>
        </w:rPr>
        <w:t xml:space="preserve">Zie </w:t>
      </w:r>
      <w:r w:rsidRPr="008E27BF">
        <w:rPr>
          <w:rFonts w:eastAsia="Calibri" w:cs="Arial"/>
          <w:i/>
          <w:iCs/>
          <w:color w:val="0070C0"/>
          <w:szCs w:val="20"/>
          <w:u w:val="single"/>
        </w:rPr>
        <w:t>Werkwijze Vervolgacties en Interventies</w:t>
      </w:r>
      <w:r w:rsidRPr="008E27BF">
        <w:rPr>
          <w:rFonts w:eastAsia="Calibri" w:cs="Arial"/>
          <w:i/>
          <w:iCs/>
          <w:color w:val="0070C0"/>
          <w:szCs w:val="20"/>
        </w:rPr>
        <w:t xml:space="preserve"> voor het organiseren van een interventiegesprek. </w:t>
      </w:r>
    </w:p>
    <w:p w14:paraId="72ACA63E" w14:textId="77777777" w:rsidR="008E27BF" w:rsidRPr="008E27BF" w:rsidRDefault="008E27BF" w:rsidP="002A224B">
      <w:pPr>
        <w:rPr>
          <w:rFonts w:eastAsia="Calibri" w:cs="Arial"/>
          <w:b/>
          <w:bCs/>
          <w:color w:val="7030A0"/>
          <w:sz w:val="24"/>
        </w:rPr>
      </w:pPr>
      <w:r w:rsidRPr="008E27BF">
        <w:rPr>
          <w:rFonts w:eastAsia="Calibri" w:cs="Arial"/>
          <w:b/>
          <w:bCs/>
          <w:color w:val="000000"/>
        </w:rPr>
        <w:br/>
      </w:r>
      <w:r w:rsidRPr="008E27BF">
        <w:rPr>
          <w:rFonts w:eastAsia="Calibri" w:cs="Arial"/>
          <w:b/>
          <w:bCs/>
          <w:color w:val="7030A0"/>
          <w:sz w:val="24"/>
        </w:rPr>
        <w:br/>
      </w:r>
    </w:p>
    <w:p w14:paraId="1A2C16F9" w14:textId="77777777" w:rsidR="008E27BF" w:rsidRPr="008E27BF" w:rsidRDefault="008E27BF" w:rsidP="002A224B">
      <w:pPr>
        <w:rPr>
          <w:rFonts w:eastAsia="Calibri" w:cs="Arial"/>
          <w:b/>
          <w:bCs/>
          <w:color w:val="7030A0"/>
          <w:sz w:val="24"/>
        </w:rPr>
      </w:pPr>
      <w:r w:rsidRPr="008E27BF">
        <w:rPr>
          <w:rFonts w:eastAsia="Calibri" w:cs="Arial"/>
          <w:b/>
          <w:bCs/>
          <w:color w:val="7030A0"/>
          <w:sz w:val="24"/>
        </w:rPr>
        <w:t>5. Mogelijke uitkomsten van het interventiegesprek</w:t>
      </w:r>
      <w:r w:rsidRPr="008E27BF">
        <w:rPr>
          <w:rFonts w:eastAsia="Calibri" w:cs="Arial"/>
          <w:b/>
          <w:bCs/>
          <w:color w:val="7030A0"/>
          <w:sz w:val="24"/>
        </w:rPr>
        <w:br/>
      </w:r>
    </w:p>
    <w:p w14:paraId="287A1A23" w14:textId="5A9DD055" w:rsidR="008E27BF" w:rsidRPr="008E27BF" w:rsidRDefault="008E27BF" w:rsidP="002A224B">
      <w:pPr>
        <w:rPr>
          <w:rFonts w:eastAsia="Calibri" w:cs="Arial"/>
          <w:color w:val="000000"/>
        </w:rPr>
      </w:pPr>
      <w:r w:rsidRPr="008E27BF">
        <w:rPr>
          <w:rFonts w:eastAsia="Calibri" w:cs="Arial"/>
          <w:b/>
          <w:bCs/>
          <w:color w:val="7030A0"/>
        </w:rPr>
        <w:t>1. Raadsbemoeienis is niet noodzakelijk.</w:t>
      </w:r>
      <w:r w:rsidRPr="008E27BF">
        <w:rPr>
          <w:rFonts w:eastAsia="Calibri" w:cs="Arial"/>
          <w:color w:val="7030A0"/>
        </w:rPr>
        <w:t xml:space="preserve"> </w:t>
      </w:r>
      <w:r w:rsidRPr="008E27BF">
        <w:rPr>
          <w:rFonts w:eastAsia="Calibri" w:cs="Arial"/>
          <w:color w:val="000000"/>
        </w:rPr>
        <w:br/>
        <w:t xml:space="preserve">Ouders gaan (weer) bijdragen aan de hulpverlening en daarover worden concrete afspraken gemaakt. De hulp kan nu binnen het vrijwillig kader worden voortgezet. In feite krijgen ouders een laatste kans. Mocht de bijdrage aan de hulpverlening (opnieuw) vastlopen, dan moet je dit binnen een vooraf afgesproken termijn (maximaal 3 maanden) rechtstreeks melden aan de </w:t>
      </w:r>
      <w:proofErr w:type="spellStart"/>
      <w:r w:rsidRPr="008E27BF">
        <w:rPr>
          <w:rFonts w:eastAsia="Calibri" w:cs="Arial"/>
          <w:color w:val="000000"/>
        </w:rPr>
        <w:t>RvdK</w:t>
      </w:r>
      <w:proofErr w:type="spellEnd"/>
      <w:r w:rsidRPr="008E27BF">
        <w:rPr>
          <w:rFonts w:eastAsia="Calibri" w:cs="Arial"/>
          <w:color w:val="000000"/>
        </w:rPr>
        <w:t xml:space="preserve">. Je brengt de ouders van deze melding op de hoogte en noteert deze in de Veiligheidskaart, aangevuld met de laatste ontwikkelingen. Op basis van de melding en de geactualiseerde Veiligheidskaart zal de </w:t>
      </w:r>
      <w:proofErr w:type="spellStart"/>
      <w:r w:rsidRPr="008E27BF">
        <w:rPr>
          <w:rFonts w:eastAsia="Calibri" w:cs="Arial"/>
          <w:color w:val="000000"/>
        </w:rPr>
        <w:t>RvdK</w:t>
      </w:r>
      <w:proofErr w:type="spellEnd"/>
      <w:r w:rsidRPr="008E27BF">
        <w:rPr>
          <w:rFonts w:eastAsia="Calibri" w:cs="Arial"/>
          <w:color w:val="000000"/>
        </w:rPr>
        <w:t xml:space="preserve"> opnieuw beoordelen of een onderzoek naar een kinderbeschermingsmaatregel noodzakelijk is.</w:t>
      </w:r>
    </w:p>
    <w:p w14:paraId="6F4975B9" w14:textId="77777777" w:rsidR="008E27BF" w:rsidRPr="008E27BF" w:rsidRDefault="008E27BF" w:rsidP="002A224B">
      <w:pPr>
        <w:autoSpaceDE w:val="0"/>
        <w:autoSpaceDN w:val="0"/>
        <w:rPr>
          <w:rFonts w:eastAsia="Calibri" w:cs="Arial"/>
          <w:color w:val="000000"/>
          <w:szCs w:val="20"/>
        </w:rPr>
      </w:pPr>
    </w:p>
    <w:p w14:paraId="70361F35" w14:textId="77777777" w:rsidR="008E27BF" w:rsidRPr="008E27BF" w:rsidRDefault="008E27BF" w:rsidP="002A224B">
      <w:pPr>
        <w:autoSpaceDE w:val="0"/>
        <w:autoSpaceDN w:val="0"/>
        <w:rPr>
          <w:rFonts w:eastAsia="Calibri" w:cs="Arial"/>
          <w:b/>
          <w:bCs/>
          <w:color w:val="7030A0"/>
          <w:szCs w:val="20"/>
        </w:rPr>
      </w:pPr>
      <w:r w:rsidRPr="008E27BF">
        <w:rPr>
          <w:rFonts w:eastAsia="Calibri" w:cs="Arial"/>
          <w:b/>
          <w:bCs/>
          <w:color w:val="7030A0"/>
          <w:szCs w:val="20"/>
        </w:rPr>
        <w:t xml:space="preserve">2. </w:t>
      </w:r>
      <w:r w:rsidRPr="008E27BF">
        <w:rPr>
          <w:rFonts w:eastAsia="Calibri" w:cs="Arial"/>
          <w:b/>
          <w:bCs/>
          <w:color w:val="7030A0"/>
        </w:rPr>
        <w:t>Raadsbemoeienis is noodzakelijk (regulier onderzoek)</w:t>
      </w:r>
    </w:p>
    <w:p w14:paraId="67582EC2" w14:textId="77777777" w:rsidR="008E27BF" w:rsidRPr="008E27BF" w:rsidRDefault="008E27BF" w:rsidP="002A224B">
      <w:pPr>
        <w:numPr>
          <w:ilvl w:val="0"/>
          <w:numId w:val="23"/>
        </w:numPr>
        <w:tabs>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Tijdens het interventiegesprek lukt het niet om de jongere, de ouder(s) of allebei te motiveren tot hulp;</w:t>
      </w:r>
    </w:p>
    <w:p w14:paraId="3D06C814" w14:textId="77777777" w:rsidR="008E27BF" w:rsidRPr="008E27BF" w:rsidRDefault="008E27BF" w:rsidP="002A224B">
      <w:pPr>
        <w:numPr>
          <w:ilvl w:val="0"/>
          <w:numId w:val="23"/>
        </w:numPr>
        <w:tabs>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En/of er blijft sprake van een visieverschil over wat nodig is;</w:t>
      </w:r>
    </w:p>
    <w:p w14:paraId="48368DEB" w14:textId="77777777" w:rsidR="008E27BF" w:rsidRPr="008E27BF" w:rsidRDefault="008E27BF" w:rsidP="002A224B">
      <w:pPr>
        <w:numPr>
          <w:ilvl w:val="0"/>
          <w:numId w:val="23"/>
        </w:numPr>
        <w:tabs>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 xml:space="preserve">En/of de zorgen rondom de veiligheid van het kind zijn te groot; </w:t>
      </w:r>
    </w:p>
    <w:p w14:paraId="6FEF445D" w14:textId="77777777" w:rsidR="008E27BF" w:rsidRPr="008E27BF" w:rsidRDefault="008E27BF" w:rsidP="002A224B">
      <w:pPr>
        <w:numPr>
          <w:ilvl w:val="0"/>
          <w:numId w:val="23"/>
        </w:numPr>
        <w:tabs>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 xml:space="preserve">En de inschatting is dat hulp in het vrijwillig kader onvoldoende effect oplevert. </w:t>
      </w:r>
    </w:p>
    <w:p w14:paraId="491E9560" w14:textId="77777777" w:rsidR="008E27BF" w:rsidRPr="008E27BF" w:rsidRDefault="008E27BF" w:rsidP="002A224B">
      <w:pPr>
        <w:rPr>
          <w:rFonts w:eastAsia="Calibri" w:cs="Arial"/>
          <w:color w:val="000000"/>
        </w:rPr>
      </w:pPr>
      <w:r w:rsidRPr="008E27BF">
        <w:rPr>
          <w:rFonts w:eastAsia="Calibri" w:cs="Arial"/>
          <w:color w:val="000000"/>
        </w:rPr>
        <w:br/>
        <w:t xml:space="preserve">De </w:t>
      </w:r>
      <w:proofErr w:type="spellStart"/>
      <w:r w:rsidRPr="008E27BF">
        <w:rPr>
          <w:rFonts w:eastAsia="Calibri" w:cs="Arial"/>
          <w:color w:val="000000"/>
        </w:rPr>
        <w:t>RvdK</w:t>
      </w:r>
      <w:proofErr w:type="spellEnd"/>
      <w:r w:rsidRPr="008E27BF">
        <w:rPr>
          <w:rFonts w:eastAsia="Calibri" w:cs="Arial"/>
          <w:color w:val="000000"/>
        </w:rPr>
        <w:t xml:space="preserve"> besluit tot een raadsonderzoek naar de noodzaak van een kinderbeschermingsmaatregel en licht dit besluit ter plekke toe. De </w:t>
      </w:r>
      <w:proofErr w:type="spellStart"/>
      <w:r w:rsidRPr="008E27BF">
        <w:rPr>
          <w:rFonts w:eastAsia="Calibri" w:cs="Arial"/>
          <w:color w:val="000000"/>
        </w:rPr>
        <w:t>RvdK</w:t>
      </w:r>
      <w:proofErr w:type="spellEnd"/>
      <w:r w:rsidRPr="008E27BF">
        <w:rPr>
          <w:rFonts w:eastAsia="Calibri" w:cs="Arial"/>
          <w:color w:val="000000"/>
        </w:rPr>
        <w:t xml:space="preserve"> legt uit wat het besluit betekent en wanneer het onderzoek kan plaatsvinden. De jeugdbeschermer van de Gecertificeerde Instelling (GI) geeft meer informatie over de mogelijke kinderbeschermingsmaatregelen.</w:t>
      </w:r>
      <w:r w:rsidRPr="008E27BF">
        <w:rPr>
          <w:rFonts w:eastAsia="Calibri" w:cs="Arial"/>
          <w:color w:val="000000"/>
        </w:rPr>
        <w:br/>
      </w:r>
    </w:p>
    <w:p w14:paraId="35556BCD" w14:textId="77777777" w:rsidR="008E27BF" w:rsidRPr="008E27BF" w:rsidRDefault="008E27BF" w:rsidP="002A224B">
      <w:pPr>
        <w:numPr>
          <w:ilvl w:val="0"/>
          <w:numId w:val="23"/>
        </w:numPr>
        <w:tabs>
          <w:tab w:val="clear" w:pos="567"/>
          <w:tab w:val="clear" w:pos="851"/>
          <w:tab w:val="clear" w:pos="1134"/>
          <w:tab w:val="clear" w:pos="1418"/>
          <w:tab w:val="clear" w:pos="1701"/>
          <w:tab w:val="clear" w:pos="1985"/>
          <w:tab w:val="clear" w:pos="2268"/>
          <w:tab w:val="clear" w:pos="2552"/>
          <w:tab w:val="clear" w:pos="2835"/>
        </w:tabs>
        <w:adjustRightInd/>
        <w:snapToGrid/>
        <w:spacing w:after="160"/>
        <w:ind w:left="714" w:hanging="357"/>
        <w:contextualSpacing/>
        <w:rPr>
          <w:rFonts w:eastAsia="Calibri" w:cs="Arial"/>
          <w:color w:val="000000"/>
        </w:rPr>
      </w:pPr>
      <w:r w:rsidRPr="008E27BF">
        <w:rPr>
          <w:rFonts w:eastAsia="Calibri" w:cs="Arial"/>
          <w:color w:val="000000"/>
        </w:rPr>
        <w:t>Het interventiegesprek wordt afgesloten met het maken of verder aanscherpen van veiligheidsafspraken. Je blijft als melder of inbrenger van de casus regievoerder.</w:t>
      </w:r>
    </w:p>
    <w:p w14:paraId="29156ED7" w14:textId="77777777" w:rsidR="008E27BF" w:rsidRPr="008E27BF" w:rsidRDefault="008E27BF" w:rsidP="002A224B">
      <w:pPr>
        <w:numPr>
          <w:ilvl w:val="0"/>
          <w:numId w:val="23"/>
        </w:numPr>
        <w:tabs>
          <w:tab w:val="clear" w:pos="567"/>
          <w:tab w:val="clear" w:pos="851"/>
          <w:tab w:val="clear" w:pos="1134"/>
          <w:tab w:val="clear" w:pos="1418"/>
          <w:tab w:val="clear" w:pos="1701"/>
          <w:tab w:val="clear" w:pos="1985"/>
          <w:tab w:val="clear" w:pos="2268"/>
          <w:tab w:val="clear" w:pos="2552"/>
          <w:tab w:val="clear" w:pos="2835"/>
        </w:tabs>
        <w:adjustRightInd/>
        <w:snapToGrid/>
        <w:spacing w:after="160"/>
        <w:ind w:left="714" w:hanging="357"/>
        <w:contextualSpacing/>
        <w:rPr>
          <w:rFonts w:eastAsia="Calibri" w:cs="Arial"/>
          <w:color w:val="000000"/>
        </w:rPr>
      </w:pPr>
      <w:r w:rsidRPr="008E27BF">
        <w:rPr>
          <w:rFonts w:eastAsia="Calibri" w:cs="Arial"/>
          <w:color w:val="000000"/>
        </w:rPr>
        <w:t xml:space="preserve">De </w:t>
      </w:r>
      <w:proofErr w:type="spellStart"/>
      <w:r w:rsidRPr="008E27BF">
        <w:rPr>
          <w:rFonts w:eastAsia="Calibri" w:cs="Arial"/>
          <w:color w:val="000000"/>
        </w:rPr>
        <w:t>RvdK</w:t>
      </w:r>
      <w:proofErr w:type="spellEnd"/>
      <w:r w:rsidRPr="008E27BF">
        <w:rPr>
          <w:rFonts w:eastAsia="Calibri" w:cs="Arial"/>
          <w:color w:val="000000"/>
        </w:rPr>
        <w:t xml:space="preserve"> bevestigt het genomen besluit en de gemaakte afspraken per brief aan de ouders.</w:t>
      </w:r>
    </w:p>
    <w:p w14:paraId="364A0001" w14:textId="77777777" w:rsidR="008E27BF" w:rsidRPr="008E27BF" w:rsidRDefault="008E27BF" w:rsidP="002A224B">
      <w:pPr>
        <w:numPr>
          <w:ilvl w:val="0"/>
          <w:numId w:val="23"/>
        </w:numPr>
        <w:tabs>
          <w:tab w:val="clear" w:pos="567"/>
          <w:tab w:val="clear" w:pos="851"/>
          <w:tab w:val="clear" w:pos="1134"/>
          <w:tab w:val="clear" w:pos="1418"/>
          <w:tab w:val="clear" w:pos="1701"/>
          <w:tab w:val="clear" w:pos="1985"/>
          <w:tab w:val="clear" w:pos="2268"/>
          <w:tab w:val="clear" w:pos="2552"/>
          <w:tab w:val="clear" w:pos="2835"/>
        </w:tabs>
        <w:adjustRightInd/>
        <w:snapToGrid/>
        <w:spacing w:after="160"/>
        <w:ind w:left="714" w:hanging="357"/>
        <w:contextualSpacing/>
        <w:rPr>
          <w:rFonts w:eastAsia="Calibri" w:cs="Arial"/>
          <w:color w:val="000000"/>
        </w:rPr>
      </w:pPr>
      <w:r w:rsidRPr="008E27BF">
        <w:rPr>
          <w:rFonts w:eastAsia="Calibri" w:cs="Arial"/>
          <w:color w:val="000000"/>
        </w:rPr>
        <w:t xml:space="preserve">De </w:t>
      </w:r>
      <w:proofErr w:type="spellStart"/>
      <w:r w:rsidRPr="008E27BF">
        <w:rPr>
          <w:rFonts w:eastAsia="Calibri" w:cs="Arial"/>
          <w:color w:val="000000"/>
        </w:rPr>
        <w:t>RvdK</w:t>
      </w:r>
      <w:proofErr w:type="spellEnd"/>
      <w:r w:rsidRPr="008E27BF">
        <w:rPr>
          <w:rFonts w:eastAsia="Calibri" w:cs="Arial"/>
          <w:color w:val="000000"/>
        </w:rPr>
        <w:t xml:space="preserve"> neemt de casus op in het systeem raadsonderzoek Kinderbeschermingsmaatregel (KB). Een adviesteammedewerker voert gedurende de wachttijd actief wachtlijstbeheer uit. Als inbrenger of melder van de casus informeer je deze medewerker over relevante ontwikkelingen in de situatie van het gezin. Op basis hiervan kan de </w:t>
      </w:r>
      <w:proofErr w:type="spellStart"/>
      <w:r w:rsidRPr="008E27BF">
        <w:rPr>
          <w:rFonts w:eastAsia="Calibri" w:cs="Arial"/>
          <w:color w:val="000000"/>
        </w:rPr>
        <w:t>RvdK</w:t>
      </w:r>
      <w:proofErr w:type="spellEnd"/>
      <w:r w:rsidRPr="008E27BF">
        <w:rPr>
          <w:rFonts w:eastAsia="Calibri" w:cs="Arial"/>
          <w:color w:val="000000"/>
        </w:rPr>
        <w:t xml:space="preserve"> het onderzoek voorrang geven.</w:t>
      </w:r>
      <w:r w:rsidRPr="008E27BF">
        <w:rPr>
          <w:rFonts w:eastAsia="Calibri" w:cs="Arial"/>
          <w:color w:val="000000"/>
        </w:rPr>
        <w:br/>
      </w:r>
    </w:p>
    <w:p w14:paraId="4FEEEE4B" w14:textId="77777777" w:rsidR="008E27BF" w:rsidRPr="008E27BF" w:rsidRDefault="008E27BF" w:rsidP="002A224B">
      <w:pPr>
        <w:rPr>
          <w:rFonts w:eastAsia="Calibri" w:cs="Arial"/>
          <w:b/>
          <w:bCs/>
          <w:color w:val="7030A0"/>
        </w:rPr>
      </w:pPr>
      <w:r w:rsidRPr="008E27BF">
        <w:rPr>
          <w:rFonts w:eastAsia="Calibri" w:cs="Arial"/>
          <w:b/>
          <w:bCs/>
          <w:color w:val="7030A0"/>
        </w:rPr>
        <w:t>3. Raadsbemoeienis is noodzakelijk (</w:t>
      </w:r>
      <w:proofErr w:type="spellStart"/>
      <w:r w:rsidRPr="008E27BF">
        <w:rPr>
          <w:rFonts w:eastAsia="Calibri" w:cs="Arial"/>
          <w:b/>
          <w:bCs/>
          <w:color w:val="7030A0"/>
        </w:rPr>
        <w:t>prio</w:t>
      </w:r>
      <w:proofErr w:type="spellEnd"/>
      <w:r w:rsidRPr="008E27BF">
        <w:rPr>
          <w:rFonts w:eastAsia="Calibri" w:cs="Arial"/>
          <w:b/>
          <w:bCs/>
          <w:color w:val="7030A0"/>
        </w:rPr>
        <w:t xml:space="preserve"> onderzoek)</w:t>
      </w:r>
    </w:p>
    <w:p w14:paraId="1C389B79" w14:textId="77777777" w:rsidR="008E27BF" w:rsidRPr="008E27BF" w:rsidRDefault="008E27BF" w:rsidP="002A224B">
      <w:pPr>
        <w:numPr>
          <w:ilvl w:val="0"/>
          <w:numId w:val="24"/>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 xml:space="preserve">Het lukt niet of onvoldoende om afspraken te maken over het zicht op veiligheid gedurende de wachttijd bij de </w:t>
      </w:r>
      <w:proofErr w:type="spellStart"/>
      <w:r w:rsidRPr="008E27BF">
        <w:rPr>
          <w:rFonts w:eastAsia="Calibri" w:cs="Arial"/>
          <w:color w:val="000000"/>
        </w:rPr>
        <w:t>RvdK</w:t>
      </w:r>
      <w:proofErr w:type="spellEnd"/>
      <w:r w:rsidRPr="008E27BF">
        <w:rPr>
          <w:rFonts w:eastAsia="Calibri" w:cs="Arial"/>
          <w:color w:val="000000"/>
        </w:rPr>
        <w:t>;</w:t>
      </w:r>
    </w:p>
    <w:p w14:paraId="42B13DD5" w14:textId="77777777" w:rsidR="008E27BF" w:rsidRPr="008E27BF" w:rsidRDefault="008E27BF" w:rsidP="002A224B">
      <w:pPr>
        <w:numPr>
          <w:ilvl w:val="0"/>
          <w:numId w:val="24"/>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En de zorgen over de veiligheid van de (minderjarige) jongere zijn groot;</w:t>
      </w:r>
    </w:p>
    <w:p w14:paraId="249DFC28" w14:textId="77777777" w:rsidR="008E27BF" w:rsidRPr="008E27BF" w:rsidRDefault="008E27BF" w:rsidP="002A224B">
      <w:pPr>
        <w:numPr>
          <w:ilvl w:val="0"/>
          <w:numId w:val="24"/>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En/ of de inschatting is dat escalaties frequenter zullen voorkomen en ernstiger van aard worden.</w:t>
      </w:r>
    </w:p>
    <w:p w14:paraId="5BDF53F6" w14:textId="77777777" w:rsidR="008E27BF" w:rsidRPr="008E27BF" w:rsidRDefault="008E27BF" w:rsidP="002A224B">
      <w:pPr>
        <w:rPr>
          <w:rFonts w:eastAsia="Calibri" w:cs="Arial"/>
          <w:color w:val="000000"/>
        </w:rPr>
      </w:pPr>
      <w:r w:rsidRPr="008E27BF">
        <w:rPr>
          <w:rFonts w:eastAsia="Calibri" w:cs="Arial"/>
          <w:color w:val="000000"/>
        </w:rPr>
        <w:br/>
        <w:t xml:space="preserve">De </w:t>
      </w:r>
      <w:proofErr w:type="spellStart"/>
      <w:r w:rsidRPr="008E27BF">
        <w:rPr>
          <w:rFonts w:eastAsia="Calibri" w:cs="Arial"/>
          <w:color w:val="000000"/>
        </w:rPr>
        <w:t>RvdK</w:t>
      </w:r>
      <w:proofErr w:type="spellEnd"/>
      <w:r w:rsidRPr="008E27BF">
        <w:rPr>
          <w:rFonts w:eastAsia="Calibri" w:cs="Arial"/>
          <w:color w:val="000000"/>
        </w:rPr>
        <w:t xml:space="preserve"> besluit tot een raadsonderzoek met prioriteit naar de noodzaak van een kinderbeschermingsmaatregel en licht dit besluit ter plekke toe. De </w:t>
      </w:r>
      <w:proofErr w:type="spellStart"/>
      <w:r w:rsidRPr="008E27BF">
        <w:rPr>
          <w:rFonts w:eastAsia="Calibri" w:cs="Arial"/>
          <w:color w:val="000000"/>
        </w:rPr>
        <w:t>RvdK</w:t>
      </w:r>
      <w:proofErr w:type="spellEnd"/>
      <w:r w:rsidRPr="008E27BF">
        <w:rPr>
          <w:rFonts w:eastAsia="Calibri" w:cs="Arial"/>
          <w:color w:val="000000"/>
        </w:rPr>
        <w:t xml:space="preserve"> legt uit wat het besluit betekent en wanneer het onderzoek zal plaatsvinden. De jeugdbeschermer van de Gecertificeerde Instelling (GI) geeft meer informatie over de mogelijke kinderbeschermingsmaatregelen.</w:t>
      </w:r>
      <w:r w:rsidRPr="008E27BF">
        <w:rPr>
          <w:rFonts w:eastAsia="Calibri" w:cs="Arial"/>
          <w:color w:val="000000"/>
        </w:rPr>
        <w:br/>
      </w:r>
    </w:p>
    <w:p w14:paraId="21A4DE82" w14:textId="77777777" w:rsidR="008E27BF" w:rsidRPr="008E27BF" w:rsidRDefault="008E27BF" w:rsidP="002A224B">
      <w:pPr>
        <w:numPr>
          <w:ilvl w:val="0"/>
          <w:numId w:val="23"/>
        </w:numPr>
        <w:tabs>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Het interventiegesprek wordt afgesloten met het maken of verder aanscherpen van veiligheidsafspraken. Je blijft als melder of inbrenger van de casus regievoerder.</w:t>
      </w:r>
    </w:p>
    <w:p w14:paraId="4CF8E868" w14:textId="77777777" w:rsidR="008E27BF" w:rsidRPr="008E27BF" w:rsidRDefault="008E27BF" w:rsidP="002A224B">
      <w:pPr>
        <w:numPr>
          <w:ilvl w:val="0"/>
          <w:numId w:val="23"/>
        </w:numPr>
        <w:tabs>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 xml:space="preserve">De </w:t>
      </w:r>
      <w:proofErr w:type="spellStart"/>
      <w:r w:rsidRPr="008E27BF">
        <w:rPr>
          <w:rFonts w:eastAsia="Calibri" w:cs="Arial"/>
          <w:color w:val="000000"/>
        </w:rPr>
        <w:t>RvdK</w:t>
      </w:r>
      <w:proofErr w:type="spellEnd"/>
      <w:r w:rsidRPr="008E27BF">
        <w:rPr>
          <w:rFonts w:eastAsia="Calibri" w:cs="Arial"/>
          <w:color w:val="000000"/>
        </w:rPr>
        <w:t xml:space="preserve"> bevestigt het genomen besluit en de gemaakte afspraken per brief aan de ouders.</w:t>
      </w:r>
    </w:p>
    <w:p w14:paraId="03F8CD0E" w14:textId="77777777" w:rsidR="008E27BF" w:rsidRPr="008E27BF" w:rsidRDefault="008E27BF" w:rsidP="002A224B">
      <w:pPr>
        <w:numPr>
          <w:ilvl w:val="0"/>
          <w:numId w:val="23"/>
        </w:numPr>
        <w:tabs>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b/>
          <w:bCs/>
          <w:color w:val="000000"/>
        </w:rPr>
      </w:pPr>
      <w:r w:rsidRPr="008E27BF">
        <w:rPr>
          <w:rFonts w:eastAsia="Calibri" w:cs="Arial"/>
          <w:color w:val="000000"/>
        </w:rPr>
        <w:t xml:space="preserve">De </w:t>
      </w:r>
      <w:proofErr w:type="spellStart"/>
      <w:r w:rsidRPr="008E27BF">
        <w:rPr>
          <w:rFonts w:eastAsia="Calibri" w:cs="Arial"/>
          <w:color w:val="000000"/>
        </w:rPr>
        <w:t>RvdK</w:t>
      </w:r>
      <w:proofErr w:type="spellEnd"/>
      <w:r w:rsidRPr="008E27BF">
        <w:rPr>
          <w:rFonts w:eastAsia="Calibri" w:cs="Arial"/>
          <w:color w:val="000000"/>
        </w:rPr>
        <w:t xml:space="preserve"> neemt de casus op in het systeem raadsonderzoek Kinderbeschermingsmaatregel </w:t>
      </w:r>
    </w:p>
    <w:p w14:paraId="7ADF3B71" w14:textId="77777777" w:rsidR="008E27BF" w:rsidRPr="008E27BF" w:rsidRDefault="008E27BF" w:rsidP="002A224B">
      <w:pPr>
        <w:rPr>
          <w:rFonts w:eastAsia="Calibri" w:cs="Arial"/>
          <w:b/>
          <w:bCs/>
          <w:color w:val="7030A0"/>
          <w:sz w:val="24"/>
        </w:rPr>
      </w:pPr>
      <w:r w:rsidRPr="008E27BF">
        <w:rPr>
          <w:rFonts w:eastAsia="Calibri" w:cs="Arial"/>
          <w:b/>
          <w:bCs/>
          <w:color w:val="7030A0"/>
          <w:sz w:val="24"/>
        </w:rPr>
        <w:t>Bijlage 1</w:t>
      </w:r>
      <w:r w:rsidRPr="008E27BF">
        <w:rPr>
          <w:rFonts w:eastAsia="Calibri" w:cs="Arial"/>
          <w:b/>
          <w:bCs/>
          <w:color w:val="7030A0"/>
          <w:sz w:val="24"/>
        </w:rPr>
        <w:br/>
        <w:t>Inschatten: bemoeienis van de Raad voor de Kinderbescherming noodzakelijk?</w:t>
      </w:r>
    </w:p>
    <w:p w14:paraId="60F86871" w14:textId="77777777" w:rsidR="008E27BF" w:rsidRPr="008E27BF" w:rsidRDefault="008E27BF" w:rsidP="002A224B">
      <w:pPr>
        <w:rPr>
          <w:rFonts w:eastAsia="Calibri" w:cs="Arial"/>
          <w:b/>
          <w:bCs/>
          <w:color w:val="7030A0"/>
          <w:sz w:val="24"/>
        </w:rPr>
      </w:pPr>
      <w:r w:rsidRPr="008E27BF">
        <w:rPr>
          <w:rFonts w:ascii="Times New Roman" w:eastAsia="Times New Roman" w:hAnsi="Times New Roman" w:cs="Times New Roman"/>
          <w:noProof/>
          <w:color w:val="auto"/>
          <w:sz w:val="24"/>
          <w:szCs w:val="24"/>
          <w:lang w:eastAsia="nl-NL"/>
        </w:rPr>
        <w:drawing>
          <wp:anchor distT="0" distB="0" distL="114300" distR="114300" simplePos="0" relativeHeight="251660288" behindDoc="1" locked="0" layoutInCell="1" allowOverlap="1" wp14:anchorId="28985118" wp14:editId="766BDA4F">
            <wp:simplePos x="0" y="0"/>
            <wp:positionH relativeFrom="page">
              <wp:posOffset>457200</wp:posOffset>
            </wp:positionH>
            <wp:positionV relativeFrom="page">
              <wp:posOffset>2266950</wp:posOffset>
            </wp:positionV>
            <wp:extent cx="6781228" cy="3814828"/>
            <wp:effectExtent l="0" t="0" r="635" b="0"/>
            <wp:wrapTight wrapText="bothSides">
              <wp:wrapPolygon edited="0">
                <wp:start x="0" y="0"/>
                <wp:lineTo x="0" y="21467"/>
                <wp:lineTo x="21541" y="21467"/>
                <wp:lineTo x="21541" y="0"/>
                <wp:lineTo x="0" y="0"/>
              </wp:wrapPolygon>
            </wp:wrapTight>
            <wp:docPr id="11444874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6895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781228" cy="3814828"/>
                    </a:xfrm>
                    <a:prstGeom prst="rect">
                      <a:avLst/>
                    </a:prstGeom>
                  </pic:spPr>
                </pic:pic>
              </a:graphicData>
            </a:graphic>
            <wp14:sizeRelH relativeFrom="margin">
              <wp14:pctWidth>0</wp14:pctWidth>
            </wp14:sizeRelH>
            <wp14:sizeRelV relativeFrom="margin">
              <wp14:pctHeight>0</wp14:pctHeight>
            </wp14:sizeRelV>
          </wp:anchor>
        </w:drawing>
      </w:r>
    </w:p>
    <w:p w14:paraId="34CBA3C6" w14:textId="77777777" w:rsidR="008E27BF" w:rsidRPr="008E27BF" w:rsidRDefault="008E27BF" w:rsidP="002A224B">
      <w:pPr>
        <w:rPr>
          <w:rFonts w:eastAsia="Calibri" w:cs="Arial"/>
          <w:b/>
          <w:bCs/>
          <w:color w:val="7030A0"/>
          <w:sz w:val="24"/>
        </w:rPr>
      </w:pPr>
    </w:p>
    <w:p w14:paraId="0356ABEA" w14:textId="77777777" w:rsidR="008E27BF" w:rsidRPr="008E27BF" w:rsidRDefault="008E27BF" w:rsidP="002A224B">
      <w:pPr>
        <w:rPr>
          <w:rFonts w:eastAsia="Calibri" w:cs="Arial"/>
          <w:b/>
          <w:bCs/>
          <w:color w:val="000000"/>
        </w:rPr>
      </w:pPr>
      <w:r w:rsidRPr="008E27BF">
        <w:rPr>
          <w:rFonts w:eastAsia="Calibri" w:cs="Arial"/>
          <w:b/>
          <w:bCs/>
          <w:color w:val="000000"/>
        </w:rPr>
        <w:br/>
      </w:r>
    </w:p>
    <w:p w14:paraId="2F0DE057" w14:textId="77777777" w:rsidR="008E27BF" w:rsidRPr="008E27BF" w:rsidRDefault="008E27BF" w:rsidP="002A224B">
      <w:p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rPr>
          <w:rFonts w:eastAsia="Calibri" w:cs="Arial"/>
          <w:b/>
          <w:bCs/>
          <w:color w:val="7030A0"/>
          <w:sz w:val="24"/>
        </w:rPr>
      </w:pPr>
      <w:r w:rsidRPr="008E27BF">
        <w:rPr>
          <w:rFonts w:eastAsia="Calibri" w:cs="Arial"/>
          <w:b/>
          <w:bCs/>
          <w:color w:val="7030A0"/>
          <w:sz w:val="24"/>
        </w:rPr>
        <w:br w:type="page"/>
      </w:r>
    </w:p>
    <w:p w14:paraId="42642327" w14:textId="77777777" w:rsidR="008E27BF" w:rsidRPr="008E27BF" w:rsidRDefault="008E27BF" w:rsidP="002A224B">
      <w:pPr>
        <w:rPr>
          <w:rFonts w:eastAsia="Calibri" w:cs="Arial"/>
          <w:b/>
          <w:bCs/>
          <w:color w:val="7030A0"/>
          <w:sz w:val="24"/>
        </w:rPr>
      </w:pPr>
      <w:r w:rsidRPr="008E27BF">
        <w:rPr>
          <w:rFonts w:eastAsia="Calibri" w:cs="Arial"/>
          <w:b/>
          <w:bCs/>
          <w:color w:val="7030A0"/>
          <w:sz w:val="24"/>
        </w:rPr>
        <w:t>Bijlage 2</w:t>
      </w:r>
      <w:r w:rsidRPr="008E27BF">
        <w:rPr>
          <w:rFonts w:eastAsia="Calibri" w:cs="Arial"/>
          <w:b/>
          <w:bCs/>
          <w:color w:val="7030A0"/>
          <w:sz w:val="24"/>
        </w:rPr>
        <w:br/>
        <w:t>De gronden voor een besluit tot Raadsonderzoek</w:t>
      </w:r>
    </w:p>
    <w:p w14:paraId="16A555D4" w14:textId="77777777" w:rsidR="008E27BF" w:rsidRPr="008E27BF" w:rsidRDefault="008E27BF" w:rsidP="002A224B">
      <w:pPr>
        <w:rPr>
          <w:rFonts w:eastAsia="Calibri" w:cs="Arial"/>
          <w:color w:val="000000"/>
        </w:rPr>
      </w:pPr>
      <w:r w:rsidRPr="008E27BF">
        <w:rPr>
          <w:rFonts w:eastAsia="Calibri" w:cs="Arial"/>
          <w:color w:val="000000"/>
        </w:rPr>
        <w:br/>
        <w:t>Welke factoren spelen een rol in de afweging die de Raad voor de Kinderbescherming maakt?</w:t>
      </w:r>
      <w:r w:rsidRPr="008E27BF">
        <w:rPr>
          <w:rFonts w:eastAsia="Calibri" w:cs="Arial"/>
          <w:color w:val="000000"/>
        </w:rPr>
        <w:br/>
      </w:r>
    </w:p>
    <w:p w14:paraId="5FDA6481" w14:textId="77777777" w:rsidR="008E27BF" w:rsidRPr="008E27BF" w:rsidRDefault="008E27BF" w:rsidP="002A224B">
      <w:pPr>
        <w:numPr>
          <w:ilvl w:val="0"/>
          <w:numId w:val="25"/>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b/>
          <w:bCs/>
          <w:color w:val="000000"/>
        </w:rPr>
        <w:t>De wettelijke gronden</w:t>
      </w:r>
      <w:r w:rsidRPr="008E27BF">
        <w:rPr>
          <w:rFonts w:eastAsia="Calibri" w:cs="Arial"/>
          <w:color w:val="000000"/>
        </w:rPr>
        <w:t xml:space="preserve"> voor het verzoeken van een kinderbeschermingsmaatregel (artikel 255 Burgerlijk Wetboek lid1, een minderjarige zodanig opgroeit dat hij in zijn ontwikkeling ernstig wordt bedreigd).</w:t>
      </w:r>
      <w:r w:rsidRPr="008E27BF">
        <w:rPr>
          <w:rFonts w:eastAsia="Calibri" w:cs="Arial"/>
          <w:color w:val="000000"/>
        </w:rPr>
        <w:br/>
      </w:r>
    </w:p>
    <w:p w14:paraId="584E956F" w14:textId="77777777" w:rsidR="008E27BF" w:rsidRPr="008E27BF" w:rsidRDefault="008E27BF" w:rsidP="002A224B">
      <w:pPr>
        <w:numPr>
          <w:ilvl w:val="0"/>
          <w:numId w:val="25"/>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b/>
          <w:bCs/>
          <w:color w:val="000000"/>
        </w:rPr>
        <w:t>In de Veiligheidskaart en het interventiegesprek worden de zorgen en krachten rondom het kind en het gezin zo duidelijk mogelijk in kaart gebracht.</w:t>
      </w:r>
      <w:r w:rsidRPr="008E27BF">
        <w:rPr>
          <w:rFonts w:eastAsia="Calibri" w:cs="Arial"/>
          <w:color w:val="000000"/>
        </w:rPr>
        <w:t xml:space="preserve"> Dus niet enkel kijken naar de zorgen (wat gaat er niet goed), maar ook naar wat er al wel aan veiligheid is en wat helpt om die veiligheid te behouden of uit te bouwen (wat gaat er al wel goed?)</w:t>
      </w:r>
      <w:r w:rsidRPr="008E27BF">
        <w:rPr>
          <w:rFonts w:eastAsia="Calibri" w:cs="Arial"/>
          <w:color w:val="000000"/>
        </w:rPr>
        <w:br/>
      </w:r>
    </w:p>
    <w:p w14:paraId="59C7A4BB" w14:textId="77777777" w:rsidR="008E27BF" w:rsidRPr="008E27BF" w:rsidRDefault="008E27BF" w:rsidP="002A224B">
      <w:pPr>
        <w:numPr>
          <w:ilvl w:val="0"/>
          <w:numId w:val="25"/>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b/>
          <w:bCs/>
          <w:color w:val="000000"/>
        </w:rPr>
        <w:t>Wat moet er gebeuren om de zorgen weg te nemen? Welke hulp is er concreet nodig en waarvoor? Welke mogelijkheden en belemmeringen hebben de ouders om deze zorg weg te nemen en zijn zij hiertoe ook bereid?</w:t>
      </w:r>
      <w:r w:rsidRPr="008E27BF">
        <w:rPr>
          <w:rFonts w:eastAsia="Calibri" w:cs="Arial"/>
          <w:color w:val="000000"/>
        </w:rPr>
        <w:t xml:space="preserve"> Er wordt hier vooral gekeken naar eigen kracht (netwerk) in relatie tot onmacht/ onwil van het accepteren van de noodzakelijk geachte hulp. Het vertrouwen speelt hierin ook een belangrijke rol. Als ouders toezeggen hulp te accepteren, gaan zij dit dan ook doen of kan op basis van ervaringen uit het verleden worden opgemaakt dat zij dit niet zullen doen? (-&gt; artikel 255 lid1a, de zorg die in verband met het wegnemen van de bedreiging noodzakelijk is voor de minderjarige of voor zijn ouders of de ouder die het gezag uitoefenen, door dezen niet of onvoldoende wordt geaccepteerd).</w:t>
      </w:r>
    </w:p>
    <w:p w14:paraId="5B0778DE" w14:textId="77777777" w:rsidR="008E27BF" w:rsidRPr="008E27BF" w:rsidRDefault="008E27BF" w:rsidP="002A224B">
      <w:pPr>
        <w:spacing w:after="160"/>
        <w:ind w:left="720"/>
        <w:contextualSpacing/>
        <w:rPr>
          <w:rFonts w:eastAsia="Calibri" w:cs="Arial"/>
          <w:color w:val="000000"/>
        </w:rPr>
      </w:pPr>
      <w:r w:rsidRPr="008E27BF">
        <w:rPr>
          <w:rFonts w:eastAsia="Calibri" w:cs="Arial"/>
          <w:b/>
          <w:bCs/>
          <w:color w:val="000000"/>
        </w:rPr>
        <w:br/>
      </w:r>
      <w:r w:rsidRPr="008E27BF">
        <w:rPr>
          <w:rFonts w:eastAsia="Calibri" w:cs="Arial"/>
          <w:color w:val="000000"/>
        </w:rPr>
        <w:t xml:space="preserve">Op vraag 3 ligt bij de beoordeling of de </w:t>
      </w:r>
      <w:proofErr w:type="spellStart"/>
      <w:r w:rsidRPr="008E27BF">
        <w:rPr>
          <w:rFonts w:eastAsia="Calibri" w:cs="Arial"/>
          <w:color w:val="000000"/>
        </w:rPr>
        <w:t>RvdK</w:t>
      </w:r>
      <w:proofErr w:type="spellEnd"/>
      <w:r w:rsidRPr="008E27BF">
        <w:rPr>
          <w:rFonts w:eastAsia="Calibri" w:cs="Arial"/>
          <w:color w:val="000000"/>
        </w:rPr>
        <w:t xml:space="preserve"> onderzoek moet doen naar de noodzaak van een kinderbeschermingsmaatregel het zwaartepunt.</w:t>
      </w:r>
      <w:r w:rsidRPr="008E27BF">
        <w:rPr>
          <w:rFonts w:eastAsia="Calibri" w:cs="Arial"/>
          <w:color w:val="000000"/>
        </w:rPr>
        <w:br/>
      </w:r>
    </w:p>
    <w:p w14:paraId="48B4BBCF" w14:textId="77777777" w:rsidR="008E27BF" w:rsidRPr="008E27BF" w:rsidRDefault="008E27BF" w:rsidP="002A224B">
      <w:pPr>
        <w:ind w:left="567" w:hanging="283"/>
        <w:contextualSpacing/>
        <w:rPr>
          <w:rFonts w:eastAsia="Calibri" w:cs="Arial"/>
          <w:color w:val="000000"/>
        </w:rPr>
      </w:pPr>
      <w:r w:rsidRPr="008E27BF">
        <w:rPr>
          <w:rFonts w:eastAsia="Calibri" w:cs="Arial"/>
          <w:b/>
          <w:bCs/>
          <w:color w:val="000000"/>
        </w:rPr>
        <w:t xml:space="preserve">Overwegingen Risico voor het kind: </w:t>
      </w:r>
      <w:r w:rsidRPr="008E27BF">
        <w:rPr>
          <w:rFonts w:eastAsia="Calibri" w:cs="Arial"/>
          <w:b/>
          <w:bCs/>
          <w:color w:val="000000"/>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6"/>
        <w:gridCol w:w="2846"/>
        <w:gridCol w:w="3206"/>
      </w:tblGrid>
      <w:tr w:rsidR="00E35FE1" w:rsidRPr="008E27BF" w14:paraId="4E0550F2" w14:textId="77777777" w:rsidTr="00347178">
        <w:trPr>
          <w:trHeight w:val="300"/>
        </w:trPr>
        <w:tc>
          <w:tcPr>
            <w:tcW w:w="2970" w:type="dxa"/>
            <w:tcBorders>
              <w:top w:val="single" w:sz="18" w:space="0" w:color="000000"/>
              <w:left w:val="single" w:sz="18" w:space="0" w:color="000000"/>
              <w:bottom w:val="single" w:sz="6" w:space="0" w:color="000000"/>
              <w:right w:val="single" w:sz="6" w:space="0" w:color="000000"/>
            </w:tcBorders>
            <w:hideMark/>
          </w:tcPr>
          <w:p w14:paraId="5895C1E6" w14:textId="77777777" w:rsidR="008E27BF" w:rsidRPr="008E27BF" w:rsidRDefault="008E27BF" w:rsidP="002A224B">
            <w:pPr>
              <w:textAlignment w:val="baseline"/>
              <w:rPr>
                <w:rFonts w:eastAsia="Times New Roman" w:cs="Arial"/>
                <w:color w:val="000000"/>
                <w:sz w:val="18"/>
                <w:szCs w:val="18"/>
                <w:lang w:eastAsia="nl-NL"/>
              </w:rPr>
            </w:pPr>
            <w:r w:rsidRPr="008E27BF">
              <w:rPr>
                <w:rFonts w:eastAsia="Times New Roman" w:cs="Arial"/>
                <w:b/>
                <w:bCs/>
                <w:color w:val="000000"/>
                <w:sz w:val="18"/>
                <w:szCs w:val="18"/>
                <w:lang w:eastAsia="nl-NL"/>
              </w:rPr>
              <w:t>Overwegingen</w:t>
            </w:r>
            <w:r w:rsidRPr="008E27BF">
              <w:rPr>
                <w:rFonts w:eastAsia="Times New Roman" w:cs="Arial"/>
                <w:color w:val="000000"/>
                <w:sz w:val="18"/>
                <w:szCs w:val="18"/>
                <w:lang w:eastAsia="nl-NL"/>
              </w:rPr>
              <w:t> </w:t>
            </w:r>
          </w:p>
        </w:tc>
        <w:tc>
          <w:tcPr>
            <w:tcW w:w="2850" w:type="dxa"/>
            <w:tcBorders>
              <w:top w:val="single" w:sz="18" w:space="0" w:color="000000"/>
              <w:left w:val="single" w:sz="6" w:space="0" w:color="000000"/>
              <w:bottom w:val="single" w:sz="6" w:space="0" w:color="000000"/>
              <w:right w:val="single" w:sz="6" w:space="0" w:color="000000"/>
            </w:tcBorders>
            <w:hideMark/>
          </w:tcPr>
          <w:p w14:paraId="043C7C42" w14:textId="77777777" w:rsidR="008E27BF" w:rsidRPr="008E27BF" w:rsidRDefault="008E27BF" w:rsidP="002A224B">
            <w:pPr>
              <w:textAlignment w:val="baseline"/>
              <w:rPr>
                <w:rFonts w:eastAsia="Times New Roman" w:cs="Arial"/>
                <w:color w:val="000000"/>
                <w:sz w:val="18"/>
                <w:szCs w:val="18"/>
                <w:lang w:eastAsia="nl-NL"/>
              </w:rPr>
            </w:pPr>
            <w:r w:rsidRPr="008E27BF">
              <w:rPr>
                <w:rFonts w:eastAsia="Times New Roman" w:cs="Arial"/>
                <w:b/>
                <w:bCs/>
                <w:color w:val="000000"/>
                <w:sz w:val="18"/>
                <w:szCs w:val="18"/>
                <w:lang w:eastAsia="nl-NL"/>
              </w:rPr>
              <w:t>Risico voor het kind:</w:t>
            </w:r>
            <w:r w:rsidRPr="008E27BF">
              <w:rPr>
                <w:rFonts w:eastAsia="Times New Roman" w:cs="Arial"/>
                <w:color w:val="000000"/>
                <w:sz w:val="18"/>
                <w:szCs w:val="18"/>
                <w:lang w:eastAsia="nl-NL"/>
              </w:rPr>
              <w:t> </w:t>
            </w:r>
            <w:r w:rsidRPr="008E27BF">
              <w:rPr>
                <w:rFonts w:eastAsia="Times New Roman" w:cs="Arial"/>
                <w:b/>
                <w:bCs/>
                <w:color w:val="00B050"/>
                <w:sz w:val="18"/>
                <w:szCs w:val="18"/>
                <w:u w:val="single"/>
                <w:lang w:eastAsia="nl-NL"/>
              </w:rPr>
              <w:t>LAAG</w:t>
            </w:r>
            <w:r w:rsidRPr="008E27BF">
              <w:rPr>
                <w:rFonts w:eastAsia="Times New Roman" w:cs="Arial"/>
                <w:color w:val="00B050"/>
                <w:sz w:val="18"/>
                <w:szCs w:val="18"/>
                <w:lang w:eastAsia="nl-NL"/>
              </w:rPr>
              <w:t> </w:t>
            </w:r>
          </w:p>
        </w:tc>
        <w:tc>
          <w:tcPr>
            <w:tcW w:w="3210" w:type="dxa"/>
            <w:tcBorders>
              <w:top w:val="single" w:sz="18" w:space="0" w:color="000000"/>
              <w:left w:val="single" w:sz="6" w:space="0" w:color="000000"/>
              <w:bottom w:val="single" w:sz="6" w:space="0" w:color="000000"/>
              <w:right w:val="single" w:sz="18" w:space="0" w:color="000000"/>
            </w:tcBorders>
            <w:hideMark/>
          </w:tcPr>
          <w:p w14:paraId="1F77B271" w14:textId="77777777" w:rsidR="008E27BF" w:rsidRPr="008E27BF" w:rsidRDefault="008E27BF" w:rsidP="002A224B">
            <w:pPr>
              <w:textAlignment w:val="baseline"/>
              <w:rPr>
                <w:rFonts w:eastAsia="Times New Roman" w:cs="Arial"/>
                <w:color w:val="000000"/>
                <w:sz w:val="18"/>
                <w:szCs w:val="18"/>
                <w:lang w:eastAsia="nl-NL"/>
              </w:rPr>
            </w:pPr>
            <w:r w:rsidRPr="008E27BF">
              <w:rPr>
                <w:rFonts w:eastAsia="Times New Roman" w:cs="Arial"/>
                <w:b/>
                <w:bCs/>
                <w:color w:val="000000"/>
                <w:sz w:val="18"/>
                <w:szCs w:val="18"/>
                <w:lang w:eastAsia="nl-NL"/>
              </w:rPr>
              <w:t>Risico voor het kind:</w:t>
            </w:r>
            <w:r w:rsidRPr="008E27BF">
              <w:rPr>
                <w:rFonts w:eastAsia="Times New Roman" w:cs="Arial"/>
                <w:color w:val="000000"/>
                <w:sz w:val="18"/>
                <w:szCs w:val="18"/>
                <w:lang w:eastAsia="nl-NL"/>
              </w:rPr>
              <w:t> </w:t>
            </w:r>
            <w:r w:rsidRPr="008E27BF">
              <w:rPr>
                <w:rFonts w:eastAsia="Times New Roman" w:cs="Arial"/>
                <w:b/>
                <w:bCs/>
                <w:color w:val="EE0000"/>
                <w:sz w:val="18"/>
                <w:szCs w:val="18"/>
                <w:u w:val="single"/>
                <w:lang w:eastAsia="nl-NL"/>
              </w:rPr>
              <w:t>HOOG</w:t>
            </w:r>
            <w:r w:rsidRPr="008E27BF">
              <w:rPr>
                <w:rFonts w:eastAsia="Times New Roman" w:cs="Arial"/>
                <w:color w:val="EE0000"/>
                <w:sz w:val="18"/>
                <w:szCs w:val="18"/>
                <w:lang w:eastAsia="nl-NL"/>
              </w:rPr>
              <w:t> </w:t>
            </w:r>
          </w:p>
        </w:tc>
      </w:tr>
      <w:tr w:rsidR="00E35FE1" w:rsidRPr="008E27BF" w14:paraId="4C707A9E" w14:textId="77777777" w:rsidTr="00347178">
        <w:trPr>
          <w:trHeight w:val="300"/>
        </w:trPr>
        <w:tc>
          <w:tcPr>
            <w:tcW w:w="2970" w:type="dxa"/>
            <w:tcBorders>
              <w:top w:val="single" w:sz="6" w:space="0" w:color="000000"/>
              <w:left w:val="single" w:sz="18" w:space="0" w:color="000000"/>
              <w:bottom w:val="single" w:sz="6" w:space="0" w:color="000000"/>
              <w:right w:val="single" w:sz="6" w:space="0" w:color="000000"/>
            </w:tcBorders>
            <w:hideMark/>
          </w:tcPr>
          <w:p w14:paraId="3CFF4116" w14:textId="77777777" w:rsidR="008E27BF" w:rsidRPr="008E27BF" w:rsidRDefault="008E27BF" w:rsidP="002A224B">
            <w:pPr>
              <w:textAlignment w:val="baseline"/>
              <w:rPr>
                <w:rFonts w:eastAsia="Times New Roman" w:cs="Arial"/>
                <w:color w:val="000000"/>
                <w:sz w:val="18"/>
                <w:szCs w:val="18"/>
                <w:lang w:eastAsia="nl-NL"/>
              </w:rPr>
            </w:pPr>
            <w:r w:rsidRPr="008E27BF">
              <w:rPr>
                <w:rFonts w:eastAsia="Times New Roman" w:cs="Arial"/>
                <w:b/>
                <w:bCs/>
                <w:color w:val="EE0000"/>
                <w:sz w:val="18"/>
                <w:szCs w:val="18"/>
                <w:u w:val="single"/>
                <w:lang w:eastAsia="nl-NL"/>
              </w:rPr>
              <w:t>LAGE</w:t>
            </w:r>
            <w:r w:rsidRPr="008E27BF">
              <w:rPr>
                <w:rFonts w:eastAsia="Times New Roman" w:cs="Arial"/>
                <w:color w:val="EE0000"/>
                <w:sz w:val="18"/>
                <w:szCs w:val="18"/>
                <w:lang w:eastAsia="nl-NL"/>
              </w:rPr>
              <w:t xml:space="preserve"> </w:t>
            </w:r>
            <w:r w:rsidRPr="008E27BF">
              <w:rPr>
                <w:rFonts w:eastAsia="Times New Roman" w:cs="Arial"/>
                <w:color w:val="000000"/>
                <w:sz w:val="18"/>
                <w:szCs w:val="18"/>
                <w:lang w:eastAsia="nl-NL"/>
              </w:rPr>
              <w:t>bereidheid, vertrouwen en vermogen bij ouders om met het probleem en de voorgestelde hulp aan de gang te gaan</w:t>
            </w:r>
          </w:p>
        </w:tc>
        <w:tc>
          <w:tcPr>
            <w:tcW w:w="2850" w:type="dxa"/>
            <w:tcBorders>
              <w:top w:val="single" w:sz="6" w:space="0" w:color="000000"/>
              <w:left w:val="single" w:sz="6" w:space="0" w:color="000000"/>
              <w:bottom w:val="single" w:sz="6" w:space="0" w:color="000000"/>
              <w:right w:val="single" w:sz="6" w:space="0" w:color="000000"/>
            </w:tcBorders>
            <w:hideMark/>
          </w:tcPr>
          <w:p w14:paraId="2770B56C" w14:textId="77777777" w:rsidR="008E27BF" w:rsidRPr="008E27BF" w:rsidRDefault="008E27BF" w:rsidP="002A224B">
            <w:pPr>
              <w:textAlignment w:val="baseline"/>
              <w:rPr>
                <w:rFonts w:eastAsia="Times New Roman" w:cs="Arial"/>
                <w:color w:val="000000"/>
                <w:sz w:val="18"/>
                <w:szCs w:val="18"/>
                <w:lang w:eastAsia="nl-NL"/>
              </w:rPr>
            </w:pPr>
            <w:r w:rsidRPr="008E27BF">
              <w:rPr>
                <w:rFonts w:eastAsia="Times New Roman" w:cs="Arial"/>
                <w:color w:val="000000"/>
                <w:sz w:val="18"/>
                <w:szCs w:val="18"/>
                <w:lang w:eastAsia="nl-NL"/>
              </w:rPr>
              <w:t> </w:t>
            </w:r>
          </w:p>
          <w:p w14:paraId="29ECAE34" w14:textId="77777777" w:rsidR="008E27BF" w:rsidRPr="008E27BF" w:rsidRDefault="008E27BF" w:rsidP="002A224B">
            <w:pPr>
              <w:textAlignment w:val="baseline"/>
              <w:rPr>
                <w:rFonts w:eastAsia="Times New Roman" w:cs="Arial"/>
                <w:color w:val="000000"/>
                <w:sz w:val="18"/>
                <w:szCs w:val="18"/>
                <w:lang w:eastAsia="nl-NL"/>
              </w:rPr>
            </w:pPr>
            <w:r w:rsidRPr="008E27BF">
              <w:rPr>
                <w:rFonts w:eastAsia="Times New Roman" w:cs="Arial"/>
                <w:color w:val="000000"/>
                <w:sz w:val="18"/>
                <w:szCs w:val="18"/>
                <w:lang w:eastAsia="nl-NL"/>
              </w:rPr>
              <w:t>Geen melding of toezicht omdat de zorg te gering is </w:t>
            </w:r>
          </w:p>
        </w:tc>
        <w:tc>
          <w:tcPr>
            <w:tcW w:w="3210" w:type="dxa"/>
            <w:tcBorders>
              <w:top w:val="single" w:sz="6" w:space="0" w:color="000000"/>
              <w:left w:val="single" w:sz="6" w:space="0" w:color="000000"/>
              <w:bottom w:val="single" w:sz="6" w:space="0" w:color="000000"/>
              <w:right w:val="single" w:sz="18" w:space="0" w:color="000000"/>
            </w:tcBorders>
            <w:hideMark/>
          </w:tcPr>
          <w:p w14:paraId="77E3BCAE" w14:textId="77777777" w:rsidR="008E27BF" w:rsidRPr="008E27BF" w:rsidRDefault="008E27BF" w:rsidP="002A224B">
            <w:pPr>
              <w:textAlignment w:val="baseline"/>
              <w:rPr>
                <w:rFonts w:eastAsia="Times New Roman" w:cs="Arial"/>
                <w:color w:val="000000"/>
                <w:sz w:val="18"/>
                <w:szCs w:val="18"/>
                <w:lang w:eastAsia="nl-NL"/>
              </w:rPr>
            </w:pPr>
            <w:r w:rsidRPr="008E27BF">
              <w:rPr>
                <w:rFonts w:eastAsia="Times New Roman" w:cs="Arial"/>
                <w:color w:val="000000"/>
                <w:sz w:val="18"/>
                <w:szCs w:val="18"/>
                <w:lang w:eastAsia="nl-NL"/>
              </w:rPr>
              <w:t> </w:t>
            </w:r>
          </w:p>
          <w:p w14:paraId="76CA5D76" w14:textId="77777777" w:rsidR="008E27BF" w:rsidRPr="008E27BF" w:rsidRDefault="008E27BF" w:rsidP="002A224B">
            <w:pPr>
              <w:textAlignment w:val="baseline"/>
              <w:rPr>
                <w:rFonts w:eastAsia="Times New Roman" w:cs="Arial"/>
                <w:color w:val="000000"/>
                <w:sz w:val="18"/>
                <w:szCs w:val="18"/>
                <w:lang w:eastAsia="nl-NL"/>
              </w:rPr>
            </w:pPr>
            <w:r w:rsidRPr="008E27BF">
              <w:rPr>
                <w:rFonts w:eastAsia="Times New Roman" w:cs="Arial"/>
                <w:b/>
                <w:bCs/>
                <w:color w:val="FF0000"/>
                <w:sz w:val="18"/>
                <w:szCs w:val="18"/>
                <w:u w:val="single"/>
                <w:lang w:eastAsia="nl-NL"/>
              </w:rPr>
              <w:t>Vraagt om nader onderzoek/verder toezicht = besluiten tot raadsonderzoek</w:t>
            </w:r>
            <w:r w:rsidRPr="008E27BF">
              <w:rPr>
                <w:rFonts w:eastAsia="Times New Roman" w:cs="Arial"/>
                <w:color w:val="FF0000"/>
                <w:sz w:val="18"/>
                <w:szCs w:val="18"/>
                <w:lang w:eastAsia="nl-NL"/>
              </w:rPr>
              <w:t> </w:t>
            </w:r>
          </w:p>
        </w:tc>
      </w:tr>
      <w:tr w:rsidR="00E35FE1" w:rsidRPr="008E27BF" w14:paraId="4D25940D" w14:textId="77777777" w:rsidTr="00347178">
        <w:trPr>
          <w:trHeight w:val="300"/>
        </w:trPr>
        <w:tc>
          <w:tcPr>
            <w:tcW w:w="2970" w:type="dxa"/>
            <w:tcBorders>
              <w:top w:val="single" w:sz="6" w:space="0" w:color="000000"/>
              <w:left w:val="single" w:sz="18" w:space="0" w:color="000000"/>
              <w:bottom w:val="single" w:sz="18" w:space="0" w:color="000000"/>
              <w:right w:val="single" w:sz="6" w:space="0" w:color="000000"/>
            </w:tcBorders>
            <w:hideMark/>
          </w:tcPr>
          <w:p w14:paraId="121CD7E4" w14:textId="77777777" w:rsidR="008E27BF" w:rsidRPr="008E27BF" w:rsidRDefault="008E27BF" w:rsidP="002A224B">
            <w:pPr>
              <w:textAlignment w:val="baseline"/>
              <w:rPr>
                <w:rFonts w:eastAsia="Times New Roman" w:cs="Arial"/>
                <w:color w:val="000000"/>
                <w:sz w:val="18"/>
                <w:szCs w:val="18"/>
                <w:lang w:eastAsia="nl-NL"/>
              </w:rPr>
            </w:pPr>
            <w:r w:rsidRPr="008E27BF">
              <w:rPr>
                <w:rFonts w:eastAsia="Times New Roman" w:cs="Arial"/>
                <w:b/>
                <w:bCs/>
                <w:color w:val="00B050"/>
                <w:sz w:val="18"/>
                <w:szCs w:val="18"/>
                <w:u w:val="single"/>
                <w:lang w:eastAsia="nl-NL"/>
              </w:rPr>
              <w:t>HOGE</w:t>
            </w:r>
            <w:r w:rsidRPr="008E27BF">
              <w:rPr>
                <w:rFonts w:eastAsia="Times New Roman" w:cs="Arial"/>
                <w:color w:val="000000"/>
                <w:sz w:val="18"/>
                <w:szCs w:val="18"/>
                <w:lang w:eastAsia="nl-NL"/>
              </w:rPr>
              <w:t xml:space="preserve"> bereidheid, vertrouwen en vermogen bij ouders om met het probleem en de voorgestelde hulp aan de gang te gaan: </w:t>
            </w:r>
          </w:p>
        </w:tc>
        <w:tc>
          <w:tcPr>
            <w:tcW w:w="2850" w:type="dxa"/>
            <w:tcBorders>
              <w:top w:val="single" w:sz="6" w:space="0" w:color="000000"/>
              <w:left w:val="single" w:sz="6" w:space="0" w:color="000000"/>
              <w:bottom w:val="single" w:sz="18" w:space="0" w:color="000000"/>
              <w:right w:val="single" w:sz="6" w:space="0" w:color="000000"/>
            </w:tcBorders>
            <w:hideMark/>
          </w:tcPr>
          <w:p w14:paraId="77930D28" w14:textId="77777777" w:rsidR="008E27BF" w:rsidRPr="008E27BF" w:rsidRDefault="008E27BF" w:rsidP="002A224B">
            <w:pPr>
              <w:textAlignment w:val="baseline"/>
              <w:rPr>
                <w:rFonts w:eastAsia="Times New Roman" w:cs="Arial"/>
                <w:color w:val="000000"/>
                <w:sz w:val="18"/>
                <w:szCs w:val="18"/>
                <w:lang w:eastAsia="nl-NL"/>
              </w:rPr>
            </w:pPr>
            <w:r w:rsidRPr="008E27BF">
              <w:rPr>
                <w:rFonts w:eastAsia="Times New Roman" w:cs="Arial"/>
                <w:color w:val="000000"/>
                <w:sz w:val="18"/>
                <w:szCs w:val="18"/>
                <w:lang w:eastAsia="nl-NL"/>
              </w:rPr>
              <w:t> </w:t>
            </w:r>
          </w:p>
          <w:p w14:paraId="5F6CB4BC" w14:textId="77777777" w:rsidR="008E27BF" w:rsidRPr="008E27BF" w:rsidRDefault="008E27BF" w:rsidP="002A224B">
            <w:pPr>
              <w:textAlignment w:val="baseline"/>
              <w:rPr>
                <w:rFonts w:eastAsia="Times New Roman" w:cs="Arial"/>
                <w:color w:val="000000"/>
                <w:sz w:val="18"/>
                <w:szCs w:val="18"/>
                <w:lang w:eastAsia="nl-NL"/>
              </w:rPr>
            </w:pPr>
            <w:r w:rsidRPr="008E27BF">
              <w:rPr>
                <w:rFonts w:eastAsia="Times New Roman" w:cs="Arial"/>
                <w:color w:val="000000"/>
                <w:sz w:val="18"/>
                <w:szCs w:val="18"/>
                <w:lang w:eastAsia="nl-NL"/>
              </w:rPr>
              <w:t>Regie kan aan de ouders worden overgelaten </w:t>
            </w:r>
          </w:p>
        </w:tc>
        <w:tc>
          <w:tcPr>
            <w:tcW w:w="3210" w:type="dxa"/>
            <w:tcBorders>
              <w:top w:val="single" w:sz="6" w:space="0" w:color="000000"/>
              <w:left w:val="single" w:sz="6" w:space="0" w:color="000000"/>
              <w:bottom w:val="single" w:sz="18" w:space="0" w:color="000000"/>
              <w:right w:val="single" w:sz="18" w:space="0" w:color="000000"/>
            </w:tcBorders>
            <w:hideMark/>
          </w:tcPr>
          <w:p w14:paraId="685E7E37" w14:textId="77777777" w:rsidR="008E27BF" w:rsidRPr="008E27BF" w:rsidRDefault="008E27BF" w:rsidP="002A224B">
            <w:pPr>
              <w:textAlignment w:val="baseline"/>
              <w:rPr>
                <w:rFonts w:eastAsia="Times New Roman" w:cs="Arial"/>
                <w:color w:val="000000"/>
                <w:sz w:val="18"/>
                <w:szCs w:val="18"/>
                <w:lang w:eastAsia="nl-NL"/>
              </w:rPr>
            </w:pPr>
            <w:r w:rsidRPr="008E27BF">
              <w:rPr>
                <w:rFonts w:eastAsia="Times New Roman" w:cs="Arial"/>
                <w:color w:val="000000"/>
                <w:sz w:val="18"/>
                <w:szCs w:val="18"/>
                <w:lang w:eastAsia="nl-NL"/>
              </w:rPr>
              <w:t> </w:t>
            </w:r>
          </w:p>
          <w:p w14:paraId="0C1CEFBB" w14:textId="77777777" w:rsidR="008E27BF" w:rsidRPr="008E27BF" w:rsidRDefault="008E27BF" w:rsidP="002A224B">
            <w:pPr>
              <w:textAlignment w:val="baseline"/>
              <w:rPr>
                <w:rFonts w:eastAsia="Times New Roman" w:cs="Arial"/>
                <w:color w:val="000000"/>
                <w:sz w:val="18"/>
                <w:szCs w:val="18"/>
                <w:lang w:eastAsia="nl-NL"/>
              </w:rPr>
            </w:pPr>
            <w:r w:rsidRPr="008E27BF">
              <w:rPr>
                <w:rFonts w:eastAsia="Times New Roman" w:cs="Arial"/>
                <w:color w:val="000000"/>
                <w:sz w:val="18"/>
                <w:szCs w:val="18"/>
                <w:lang w:eastAsia="nl-NL"/>
              </w:rPr>
              <w:t>Regie kan aan de ouders worden overgelaten </w:t>
            </w:r>
          </w:p>
        </w:tc>
      </w:tr>
    </w:tbl>
    <w:p w14:paraId="35AD9CA0" w14:textId="77777777" w:rsidR="008E27BF" w:rsidRPr="008E27BF" w:rsidRDefault="008E27BF" w:rsidP="002A224B">
      <w:pPr>
        <w:rPr>
          <w:rFonts w:eastAsia="Calibri" w:cs="Arial"/>
          <w:color w:val="000000"/>
        </w:rPr>
      </w:pPr>
      <w:r w:rsidRPr="008E27BF">
        <w:rPr>
          <w:rFonts w:eastAsia="Calibri" w:cs="Arial"/>
          <w:color w:val="000000"/>
        </w:rPr>
        <w:t> </w:t>
      </w:r>
    </w:p>
    <w:p w14:paraId="605E8129" w14:textId="77777777" w:rsidR="008E27BF" w:rsidRPr="008E27BF" w:rsidRDefault="008E27BF" w:rsidP="002A224B">
      <w:pPr>
        <w:spacing w:after="160"/>
        <w:rPr>
          <w:rFonts w:eastAsia="Calibri" w:cs="Arial"/>
          <w:b/>
          <w:bCs/>
          <w:color w:val="000000"/>
        </w:rPr>
      </w:pPr>
      <w:r w:rsidRPr="008E27BF">
        <w:rPr>
          <w:rFonts w:eastAsia="Calibri" w:cs="Arial"/>
          <w:b/>
          <w:bCs/>
          <w:color w:val="000000"/>
        </w:rPr>
        <w:br w:type="page"/>
      </w:r>
    </w:p>
    <w:p w14:paraId="248DF656" w14:textId="77777777" w:rsidR="008E27BF" w:rsidRPr="008E27BF" w:rsidRDefault="008E27BF" w:rsidP="002A224B">
      <w:pPr>
        <w:rPr>
          <w:rFonts w:eastAsia="Calibri" w:cs="Arial"/>
          <w:b/>
          <w:bCs/>
          <w:color w:val="000000"/>
        </w:rPr>
      </w:pPr>
    </w:p>
    <w:p w14:paraId="752FFF0E" w14:textId="77777777" w:rsidR="008E27BF" w:rsidRPr="008E27BF" w:rsidRDefault="008E27BF" w:rsidP="002A224B">
      <w:pPr>
        <w:rPr>
          <w:rFonts w:eastAsia="Calibri" w:cs="Arial"/>
          <w:b/>
          <w:bCs/>
          <w:color w:val="000000"/>
        </w:rPr>
      </w:pPr>
    </w:p>
    <w:p w14:paraId="4D58B6AB" w14:textId="77777777" w:rsidR="008E27BF" w:rsidRPr="008E27BF" w:rsidRDefault="008E27BF" w:rsidP="002A224B">
      <w:pPr>
        <w:rPr>
          <w:rFonts w:eastAsia="Calibri" w:cs="Arial"/>
          <w:b/>
          <w:bCs/>
          <w:color w:val="7030A0"/>
          <w:sz w:val="24"/>
        </w:rPr>
      </w:pPr>
      <w:r w:rsidRPr="008E27BF">
        <w:rPr>
          <w:rFonts w:eastAsia="Calibri" w:cs="Arial"/>
          <w:b/>
          <w:bCs/>
          <w:color w:val="7030A0"/>
          <w:sz w:val="24"/>
        </w:rPr>
        <w:t>Bijlage 3</w:t>
      </w:r>
    </w:p>
    <w:p w14:paraId="5F649E41" w14:textId="77777777" w:rsidR="008E27BF" w:rsidRPr="008E27BF" w:rsidRDefault="008E27BF" w:rsidP="002A224B">
      <w:pPr>
        <w:rPr>
          <w:rFonts w:eastAsia="Calibri" w:cs="Arial"/>
          <w:b/>
          <w:bCs/>
          <w:color w:val="7030A0"/>
          <w:sz w:val="24"/>
        </w:rPr>
      </w:pPr>
      <w:r w:rsidRPr="008E27BF">
        <w:rPr>
          <w:rFonts w:eastAsia="Calibri" w:cs="Arial"/>
          <w:b/>
          <w:bCs/>
          <w:color w:val="7030A0"/>
          <w:sz w:val="24"/>
        </w:rPr>
        <w:t xml:space="preserve">De Raad voor de Kinderbescherming inschakelen </w:t>
      </w:r>
      <w:r w:rsidRPr="008E27BF">
        <w:rPr>
          <w:rFonts w:eastAsia="Calibri" w:cs="Arial"/>
          <w:b/>
          <w:bCs/>
          <w:color w:val="7030A0"/>
          <w:sz w:val="24"/>
        </w:rPr>
        <w:br/>
        <w:t>in geval van spoed – categorie rood</w:t>
      </w:r>
    </w:p>
    <w:p w14:paraId="3217FF2D" w14:textId="77777777" w:rsidR="008E27BF" w:rsidRPr="008E27BF" w:rsidRDefault="008E27BF" w:rsidP="002A224B">
      <w:p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rPr>
          <w:rFonts w:eastAsia="Calibri" w:cs="Arial"/>
          <w:color w:val="000000"/>
        </w:rPr>
      </w:pPr>
    </w:p>
    <w:p w14:paraId="5DA539D6" w14:textId="30777E35" w:rsidR="008E27BF" w:rsidRPr="008E27BF" w:rsidRDefault="008E27BF" w:rsidP="002A224B">
      <w:p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rPr>
          <w:rFonts w:eastAsia="Calibri" w:cs="Arial"/>
          <w:color w:val="000000"/>
        </w:rPr>
      </w:pPr>
      <w:r w:rsidRPr="008E27BF">
        <w:rPr>
          <w:rFonts w:eastAsia="Calibri" w:cs="Arial"/>
          <w:b/>
          <w:bCs/>
          <w:color w:val="000000"/>
        </w:rPr>
        <w:t xml:space="preserve">Voor: </w:t>
      </w:r>
      <w:r w:rsidR="00C0064B">
        <w:rPr>
          <w:rFonts w:eastAsia="Calibri" w:cs="Arial"/>
          <w:b/>
          <w:bCs/>
          <w:color w:val="000000"/>
        </w:rPr>
        <w:t>v</w:t>
      </w:r>
      <w:r w:rsidRPr="008E27BF">
        <w:rPr>
          <w:rFonts w:eastAsia="Calibri" w:cs="Arial"/>
          <w:b/>
          <w:bCs/>
          <w:color w:val="000000"/>
        </w:rPr>
        <w:t>erwijzers die te maken hebben met een onveilige situatie die zo dringend en acuut is, dat het onverantwoord is te wachten tot er (mogelijk met dwang) ingegrepen kan worden</w:t>
      </w:r>
      <w:r w:rsidRPr="008E27BF">
        <w:rPr>
          <w:rFonts w:eastAsia="Calibri" w:cs="Arial"/>
          <w:color w:val="000000"/>
        </w:rPr>
        <w:t xml:space="preserve">. </w:t>
      </w:r>
      <w:r w:rsidRPr="008E27BF">
        <w:rPr>
          <w:rFonts w:eastAsia="Calibri" w:cs="Arial"/>
          <w:color w:val="000000"/>
        </w:rPr>
        <w:br/>
        <w:t>Het gaat om situaties in categorie 1, rood in het schema ‘Hulpmiddel bij het inschatten of bemoeienis van de Raad voor de Kinderbescherming (</w:t>
      </w:r>
      <w:proofErr w:type="spellStart"/>
      <w:r w:rsidRPr="008E27BF">
        <w:rPr>
          <w:rFonts w:eastAsia="Calibri" w:cs="Arial"/>
          <w:color w:val="000000"/>
        </w:rPr>
        <w:t>RvdK</w:t>
      </w:r>
      <w:proofErr w:type="spellEnd"/>
      <w:r w:rsidRPr="008E27BF">
        <w:rPr>
          <w:rFonts w:eastAsia="Calibri" w:cs="Arial"/>
          <w:color w:val="000000"/>
        </w:rPr>
        <w:t xml:space="preserve">) noodzakelijk is, </w:t>
      </w:r>
      <w:r w:rsidRPr="008E27BF">
        <w:rPr>
          <w:rFonts w:eastAsia="Calibri" w:cs="Arial"/>
          <w:i/>
          <w:iCs/>
          <w:color w:val="0070C0"/>
        </w:rPr>
        <w:t>zie bijlage 1.</w:t>
      </w:r>
    </w:p>
    <w:p w14:paraId="1907C8D2" w14:textId="77777777" w:rsidR="00662C28" w:rsidRDefault="008E27BF" w:rsidP="002A224B">
      <w:pPr>
        <w:rPr>
          <w:rFonts w:eastAsia="Calibri" w:cs="Arial"/>
          <w:color w:val="000000"/>
        </w:rPr>
      </w:pPr>
      <w:r w:rsidRPr="008E27BF">
        <w:rPr>
          <w:rFonts w:eastAsia="Calibri" w:cs="Arial"/>
          <w:color w:val="000000"/>
        </w:rPr>
        <w:t xml:space="preserve">Bij een spoedverzoek moet je zeer expliciet onderbouwen waarom ingrijpen </w:t>
      </w:r>
      <w:r w:rsidRPr="008E27BF">
        <w:rPr>
          <w:rFonts w:eastAsia="Calibri" w:cs="Arial"/>
          <w:color w:val="000000"/>
          <w:u w:val="single"/>
        </w:rPr>
        <w:t>nu</w:t>
      </w:r>
      <w:r w:rsidRPr="008E27BF">
        <w:rPr>
          <w:rFonts w:eastAsia="Calibri" w:cs="Arial"/>
          <w:color w:val="000000"/>
        </w:rPr>
        <w:t xml:space="preserve"> noodzakelijk is. </w:t>
      </w:r>
    </w:p>
    <w:p w14:paraId="3F207123" w14:textId="77777777" w:rsidR="00662C28" w:rsidRDefault="00662C28" w:rsidP="002A224B">
      <w:pPr>
        <w:rPr>
          <w:rFonts w:eastAsia="Calibri" w:cs="Arial"/>
          <w:color w:val="000000"/>
        </w:rPr>
      </w:pPr>
    </w:p>
    <w:p w14:paraId="53BBE997" w14:textId="77777777" w:rsidR="00662C28" w:rsidRPr="001F578A" w:rsidRDefault="00662C28" w:rsidP="002A224B">
      <w:pPr>
        <w:rPr>
          <w:rFonts w:eastAsia="Calibri" w:cs="Arial"/>
          <w:b/>
          <w:bCs/>
          <w:color w:val="000000"/>
        </w:rPr>
      </w:pPr>
      <w:r w:rsidRPr="001F578A">
        <w:rPr>
          <w:rFonts w:eastAsia="Calibri" w:cs="Arial"/>
          <w:b/>
          <w:bCs/>
          <w:color w:val="000000"/>
        </w:rPr>
        <w:t xml:space="preserve">Contact opnemen met de </w:t>
      </w:r>
      <w:proofErr w:type="spellStart"/>
      <w:r w:rsidRPr="001F578A">
        <w:rPr>
          <w:rFonts w:eastAsia="Calibri" w:cs="Arial"/>
          <w:b/>
          <w:bCs/>
          <w:color w:val="000000"/>
        </w:rPr>
        <w:t>RvdK</w:t>
      </w:r>
      <w:proofErr w:type="spellEnd"/>
    </w:p>
    <w:p w14:paraId="2269BAD7" w14:textId="6A7E509C" w:rsidR="00662C28" w:rsidRDefault="00662C28" w:rsidP="002A224B">
      <w:pPr>
        <w:rPr>
          <w:rFonts w:eastAsia="Calibri" w:cs="Arial"/>
          <w:color w:val="000000"/>
        </w:rPr>
      </w:pPr>
      <w:r w:rsidRPr="001F578A">
        <w:rPr>
          <w:rFonts w:eastAsia="Calibri" w:cs="Arial"/>
          <w:color w:val="000000"/>
        </w:rPr>
        <w:t xml:space="preserve">Je belt naar de </w:t>
      </w:r>
      <w:proofErr w:type="spellStart"/>
      <w:r w:rsidRPr="001F578A">
        <w:rPr>
          <w:rFonts w:eastAsia="Calibri" w:cs="Arial"/>
          <w:color w:val="000000"/>
        </w:rPr>
        <w:t>RvdK</w:t>
      </w:r>
      <w:proofErr w:type="spellEnd"/>
      <w:r w:rsidRPr="001F578A">
        <w:rPr>
          <w:rFonts w:eastAsia="Calibri" w:cs="Arial"/>
          <w:color w:val="000000"/>
        </w:rPr>
        <w:t xml:space="preserve"> en geeft bij de Bureaudienst aan dat er sprake is van een crisissituatie. </w:t>
      </w:r>
      <w:r w:rsidR="00824CED" w:rsidRPr="001F578A">
        <w:rPr>
          <w:rFonts w:eastAsia="Calibri" w:cs="Arial"/>
          <w:color w:val="000000"/>
        </w:rPr>
        <w:t>Bel je in de ochtend, dan maakt d</w:t>
      </w:r>
      <w:r w:rsidRPr="001F578A">
        <w:rPr>
          <w:rFonts w:eastAsia="Calibri" w:cs="Arial"/>
          <w:color w:val="000000"/>
        </w:rPr>
        <w:t xml:space="preserve">e Bureaudienst een eerste inschatting, waarna je zo snel mogelijk wordt teruggebeld door het spoedteam van de </w:t>
      </w:r>
      <w:proofErr w:type="spellStart"/>
      <w:r w:rsidRPr="001F578A">
        <w:rPr>
          <w:rFonts w:eastAsia="Calibri" w:cs="Arial"/>
          <w:color w:val="000000"/>
        </w:rPr>
        <w:t>RvdK</w:t>
      </w:r>
      <w:proofErr w:type="spellEnd"/>
      <w:r w:rsidRPr="001F578A">
        <w:rPr>
          <w:rFonts w:eastAsia="Calibri" w:cs="Arial"/>
          <w:color w:val="000000"/>
        </w:rPr>
        <w:t xml:space="preserve">. </w:t>
      </w:r>
      <w:r w:rsidR="00824CED" w:rsidRPr="001F578A">
        <w:rPr>
          <w:rFonts w:eastAsia="Calibri" w:cs="Arial"/>
          <w:color w:val="000000"/>
        </w:rPr>
        <w:t>Bel je in</w:t>
      </w:r>
      <w:r w:rsidRPr="001F578A">
        <w:rPr>
          <w:rFonts w:eastAsia="Calibri" w:cs="Arial"/>
          <w:color w:val="000000"/>
        </w:rPr>
        <w:t xml:space="preserve"> de middag</w:t>
      </w:r>
      <w:r w:rsidR="00824CED" w:rsidRPr="001F578A">
        <w:rPr>
          <w:rFonts w:eastAsia="Calibri" w:cs="Arial"/>
          <w:color w:val="000000"/>
        </w:rPr>
        <w:t xml:space="preserve">, dan word je direct doorverbonden met </w:t>
      </w:r>
      <w:r w:rsidRPr="001F578A">
        <w:rPr>
          <w:rFonts w:eastAsia="Calibri" w:cs="Arial"/>
          <w:color w:val="000000"/>
        </w:rPr>
        <w:t xml:space="preserve">het spoedteam. </w:t>
      </w:r>
      <w:r w:rsidR="00FB46B5" w:rsidRPr="001F578A">
        <w:rPr>
          <w:rFonts w:eastAsia="Calibri" w:cs="Arial"/>
          <w:color w:val="000000"/>
        </w:rPr>
        <w:t>Mail de Veiligheidskaart</w:t>
      </w:r>
      <w:r w:rsidR="00824CED" w:rsidRPr="001F578A">
        <w:rPr>
          <w:rFonts w:eastAsia="Calibri" w:cs="Arial"/>
          <w:color w:val="000000"/>
        </w:rPr>
        <w:t xml:space="preserve"> met persoonsgegevens</w:t>
      </w:r>
      <w:r w:rsidR="001F578A" w:rsidRPr="001F578A">
        <w:rPr>
          <w:rFonts w:eastAsia="Calibri" w:cs="Arial"/>
          <w:color w:val="000000"/>
        </w:rPr>
        <w:t xml:space="preserve"> </w:t>
      </w:r>
      <w:r w:rsidRPr="001F578A">
        <w:rPr>
          <w:rFonts w:eastAsia="Calibri" w:cs="Arial"/>
          <w:color w:val="000000"/>
        </w:rPr>
        <w:t>naar het spoedteam.</w:t>
      </w:r>
      <w:r w:rsidRPr="00662C28">
        <w:rPr>
          <w:rFonts w:eastAsia="Calibri" w:cs="Arial"/>
          <w:color w:val="000000"/>
        </w:rPr>
        <w:t xml:space="preserve"> </w:t>
      </w:r>
    </w:p>
    <w:p w14:paraId="02EFDDA9" w14:textId="77777777" w:rsidR="00662C28" w:rsidRDefault="00662C28" w:rsidP="002A224B">
      <w:pPr>
        <w:rPr>
          <w:rFonts w:eastAsia="Calibri" w:cs="Arial"/>
          <w:color w:val="000000"/>
        </w:rPr>
      </w:pPr>
    </w:p>
    <w:p w14:paraId="0186B227" w14:textId="078BA409" w:rsidR="00662C28" w:rsidRPr="00662C28" w:rsidRDefault="003F78BC" w:rsidP="00662C28">
      <w:pPr>
        <w:rPr>
          <w:rFonts w:eastAsia="Calibri" w:cs="Arial"/>
          <w:color w:val="000000"/>
        </w:rPr>
      </w:pPr>
      <w:r>
        <w:rPr>
          <w:rFonts w:eastAsia="Calibri" w:cs="Arial"/>
          <w:b/>
          <w:bCs/>
          <w:color w:val="000000"/>
        </w:rPr>
        <w:t xml:space="preserve">Welke informatie wil de </w:t>
      </w:r>
      <w:proofErr w:type="spellStart"/>
      <w:r>
        <w:rPr>
          <w:rFonts w:eastAsia="Calibri" w:cs="Arial"/>
          <w:b/>
          <w:bCs/>
          <w:color w:val="000000"/>
        </w:rPr>
        <w:t>RvdK</w:t>
      </w:r>
      <w:proofErr w:type="spellEnd"/>
      <w:r>
        <w:rPr>
          <w:rFonts w:eastAsia="Calibri" w:cs="Arial"/>
          <w:b/>
          <w:bCs/>
          <w:color w:val="000000"/>
        </w:rPr>
        <w:t xml:space="preserve"> lezen</w:t>
      </w:r>
      <w:r w:rsidR="00662C28" w:rsidRPr="00662C28">
        <w:rPr>
          <w:rFonts w:eastAsia="Calibri" w:cs="Arial"/>
          <w:b/>
          <w:bCs/>
          <w:color w:val="000000"/>
        </w:rPr>
        <w:t xml:space="preserve"> in de Veiligheidskaart?</w:t>
      </w:r>
    </w:p>
    <w:p w14:paraId="0DD73FE4" w14:textId="77841D0D" w:rsidR="008E27BF" w:rsidRPr="00C0064B" w:rsidRDefault="008E27BF" w:rsidP="00C0064B">
      <w:pPr>
        <w:rPr>
          <w:rFonts w:eastAsia="Calibri" w:cs="Arial"/>
          <w:color w:val="000000"/>
        </w:rPr>
      </w:pPr>
      <w:r w:rsidRPr="00C0064B">
        <w:rPr>
          <w:rFonts w:eastAsia="Calibri" w:cs="Arial"/>
          <w:color w:val="000000"/>
        </w:rPr>
        <w:t xml:space="preserve">Zet de meest actuele en relevante informatie voor het spoedverzoek bovenaan in </w:t>
      </w:r>
      <w:r w:rsidR="00C0064B" w:rsidRPr="00C0064B">
        <w:rPr>
          <w:rFonts w:eastAsia="Calibri" w:cs="Arial"/>
          <w:color w:val="000000"/>
        </w:rPr>
        <w:t>het onderdeel ‘veiligheidskaart’.</w:t>
      </w:r>
      <w:r w:rsidRPr="00C0064B">
        <w:rPr>
          <w:rFonts w:eastAsia="Calibri" w:cs="Arial"/>
          <w:color w:val="000000"/>
        </w:rPr>
        <w:t xml:space="preserve"> </w:t>
      </w:r>
    </w:p>
    <w:p w14:paraId="20F72F9D" w14:textId="77777777" w:rsidR="003F78BC" w:rsidRDefault="008E27BF" w:rsidP="003F78BC">
      <w:pPr>
        <w:numPr>
          <w:ilvl w:val="0"/>
          <w:numId w:val="28"/>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Wat is op dit moment concreet de acute onveiligheid voor het kind?</w:t>
      </w:r>
    </w:p>
    <w:p w14:paraId="69874D27" w14:textId="56449AE5" w:rsidR="008E27BF" w:rsidRPr="003F78BC" w:rsidRDefault="008E27BF" w:rsidP="003F78BC">
      <w:pPr>
        <w:numPr>
          <w:ilvl w:val="0"/>
          <w:numId w:val="28"/>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3F78BC">
        <w:rPr>
          <w:rFonts w:eastAsia="Calibri" w:cs="Arial"/>
          <w:color w:val="000000"/>
        </w:rPr>
        <w:t>Wat maakt dat er vandaag ingegrepen moet worden (en niet gisteren of morgen)?</w:t>
      </w:r>
    </w:p>
    <w:p w14:paraId="06A7AFBB" w14:textId="77777777" w:rsidR="008E27BF" w:rsidRPr="008E27BF" w:rsidRDefault="008E27BF" w:rsidP="002A224B">
      <w:pPr>
        <w:numPr>
          <w:ilvl w:val="0"/>
          <w:numId w:val="28"/>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 xml:space="preserve">Welke veiligheidsafspraken zijn er gemaakt met het kind/gezin in deze spoedsituatie? </w:t>
      </w:r>
    </w:p>
    <w:p w14:paraId="6A0D5540" w14:textId="77777777" w:rsidR="008E27BF" w:rsidRPr="008E27BF" w:rsidRDefault="008E27BF" w:rsidP="002A224B">
      <w:pPr>
        <w:numPr>
          <w:ilvl w:val="1"/>
          <w:numId w:val="28"/>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In hoeverre komen betrokkenen de afspraken na en wie controleert deze?</w:t>
      </w:r>
    </w:p>
    <w:p w14:paraId="1C8C5A8F" w14:textId="77777777" w:rsidR="008E27BF" w:rsidRPr="008E27BF" w:rsidRDefault="008E27BF" w:rsidP="002A224B">
      <w:pPr>
        <w:numPr>
          <w:ilvl w:val="0"/>
          <w:numId w:val="28"/>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Welk spoedverzoek is nodig? VOTS (verzoek tot ondertoezichtstelling), een VOTS in combinatie met een MUHP (machtiging uithuisplaatsing) of een VOVO (voorlopige voogdij)?</w:t>
      </w:r>
    </w:p>
    <w:p w14:paraId="4F7ADF6A" w14:textId="77777777" w:rsidR="008E27BF" w:rsidRPr="008E27BF" w:rsidRDefault="008E27BF" w:rsidP="002A224B">
      <w:pPr>
        <w:numPr>
          <w:ilvl w:val="0"/>
          <w:numId w:val="28"/>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Welke beschikbare plek is het meest passend en met welke reden? (netwerk, pleeggezin, crisisplek, gesloten).</w:t>
      </w:r>
    </w:p>
    <w:p w14:paraId="37D9B994" w14:textId="77777777" w:rsidR="008E27BF" w:rsidRPr="008E27BF" w:rsidRDefault="008E27BF" w:rsidP="002A224B">
      <w:pPr>
        <w:numPr>
          <w:ilvl w:val="0"/>
          <w:numId w:val="28"/>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Wat kan een jeugdbeschermer voor de jeugdige wél betekenen dat jij als inbrenger van deze casus nu niet kunt realiseren?</w:t>
      </w:r>
    </w:p>
    <w:p w14:paraId="36B134F6" w14:textId="77777777" w:rsidR="008E27BF" w:rsidRPr="008E27BF" w:rsidRDefault="008E27BF" w:rsidP="002A224B">
      <w:pPr>
        <w:numPr>
          <w:ilvl w:val="0"/>
          <w:numId w:val="28"/>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Wat vinden de gezagdrager(s) en het kind van het spoedverzoek? Indien zij niet op de hoogte zijn: waarom niet?</w:t>
      </w:r>
    </w:p>
    <w:p w14:paraId="4749A52C" w14:textId="77777777" w:rsidR="008E27BF" w:rsidRPr="008E27BF" w:rsidRDefault="008E27BF" w:rsidP="002A224B">
      <w:pPr>
        <w:numPr>
          <w:ilvl w:val="0"/>
          <w:numId w:val="28"/>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Bij een VOTS in combinatie met een MUHP: is een uithuisplaatsing van de kinderen noodzakelijk om de veiligheid te waarborgen of zijn er nog mogelijkheden in de thuissituatie om deze veiligheid te borgen? Ga ook na of en in hoeverre het netwerk hierbij een rol kan spelen.</w:t>
      </w:r>
    </w:p>
    <w:p w14:paraId="6F5260B9" w14:textId="77777777" w:rsidR="008E27BF" w:rsidRPr="008E27BF" w:rsidRDefault="008E27BF" w:rsidP="002A224B">
      <w:pPr>
        <w:numPr>
          <w:ilvl w:val="1"/>
          <w:numId w:val="28"/>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 xml:space="preserve">Is er al een pleeggezin/ passende plek in een instelling beschikbaar? </w:t>
      </w:r>
    </w:p>
    <w:p w14:paraId="46558DF2" w14:textId="77777777" w:rsidR="008E27BF" w:rsidRPr="008E27BF" w:rsidRDefault="008E27BF" w:rsidP="002A224B">
      <w:pPr>
        <w:numPr>
          <w:ilvl w:val="1"/>
          <w:numId w:val="28"/>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Indien het gaat om een gesloten plaatsing: heeft er contact plaatsgevonden met de plaatsingscoördinator?</w:t>
      </w:r>
    </w:p>
    <w:p w14:paraId="7730CA08" w14:textId="77777777" w:rsidR="00C0064B" w:rsidRDefault="008E27BF" w:rsidP="002A224B">
      <w:pPr>
        <w:numPr>
          <w:ilvl w:val="0"/>
          <w:numId w:val="28"/>
        </w:num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8E27BF">
        <w:rPr>
          <w:rFonts w:eastAsia="Calibri" w:cs="Arial"/>
          <w:color w:val="000000"/>
        </w:rPr>
        <w:t xml:space="preserve">Indien gezag ontbreekt (door overlijden </w:t>
      </w:r>
      <w:proofErr w:type="spellStart"/>
      <w:r w:rsidRPr="008E27BF">
        <w:rPr>
          <w:rFonts w:eastAsia="Calibri" w:cs="Arial"/>
          <w:color w:val="000000"/>
        </w:rPr>
        <w:t>gezagsdragende</w:t>
      </w:r>
      <w:proofErr w:type="spellEnd"/>
      <w:r w:rsidRPr="008E27BF">
        <w:rPr>
          <w:rFonts w:eastAsia="Calibri" w:cs="Arial"/>
          <w:color w:val="000000"/>
        </w:rPr>
        <w:t xml:space="preserve"> ouder(s), of onbekendheid waar ouders  verblijven, </w:t>
      </w:r>
      <w:proofErr w:type="spellStart"/>
      <w:r w:rsidRPr="008E27BF">
        <w:rPr>
          <w:rFonts w:eastAsia="Calibri" w:cs="Arial"/>
          <w:color w:val="000000"/>
        </w:rPr>
        <w:t>danwel</w:t>
      </w:r>
      <w:proofErr w:type="spellEnd"/>
      <w:r w:rsidRPr="008E27BF">
        <w:rPr>
          <w:rFonts w:eastAsia="Calibri" w:cs="Arial"/>
          <w:color w:val="000000"/>
        </w:rPr>
        <w:t xml:space="preserve"> onmogelijkheid voor ouder om het gezag uit te oefenen of bij minderjarige moeder,  waarbij geen </w:t>
      </w:r>
      <w:proofErr w:type="spellStart"/>
      <w:r w:rsidRPr="008E27BF">
        <w:rPr>
          <w:rFonts w:eastAsia="Calibri" w:cs="Arial"/>
          <w:color w:val="000000"/>
        </w:rPr>
        <w:t>gezagsvoorziening</w:t>
      </w:r>
      <w:proofErr w:type="spellEnd"/>
      <w:r w:rsidRPr="008E27BF">
        <w:rPr>
          <w:rFonts w:eastAsia="Calibri" w:cs="Arial"/>
          <w:color w:val="000000"/>
        </w:rPr>
        <w:t xml:space="preserve"> is getroffen over het kind of als ouders onder curatele staan): is het noodzakelijk dat er meteen in het gezag wordt voorzien door middel van voorlopige voogdij?</w:t>
      </w:r>
    </w:p>
    <w:p w14:paraId="5C169B17" w14:textId="77777777" w:rsidR="00C0064B" w:rsidRDefault="00C0064B">
      <w:p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line="720" w:lineRule="auto"/>
        <w:rPr>
          <w:rFonts w:eastAsia="Calibri" w:cs="Arial"/>
          <w:color w:val="000000"/>
        </w:rPr>
      </w:pPr>
      <w:r>
        <w:rPr>
          <w:rFonts w:eastAsia="Calibri" w:cs="Arial"/>
          <w:color w:val="000000"/>
        </w:rPr>
        <w:br w:type="page"/>
      </w:r>
    </w:p>
    <w:p w14:paraId="5B93FBC9" w14:textId="6A489B6B" w:rsidR="008E27BF" w:rsidRDefault="008E27BF" w:rsidP="00C0064B">
      <w:p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r w:rsidRPr="00C0064B">
        <w:rPr>
          <w:rFonts w:eastAsia="Calibri" w:cs="Arial"/>
          <w:b/>
          <w:bCs/>
          <w:color w:val="000000"/>
        </w:rPr>
        <w:t>Weging</w:t>
      </w:r>
      <w:r w:rsidRPr="00C0064B">
        <w:rPr>
          <w:rFonts w:eastAsia="Calibri" w:cs="Arial"/>
          <w:color w:val="000000"/>
        </w:rPr>
        <w:br/>
      </w:r>
      <w:r w:rsidR="00C0064B" w:rsidRPr="00C0064B">
        <w:rPr>
          <w:rFonts w:eastAsia="Calibri" w:cs="Arial"/>
          <w:color w:val="000000"/>
        </w:rPr>
        <w:t xml:space="preserve">De </w:t>
      </w:r>
      <w:proofErr w:type="spellStart"/>
      <w:r w:rsidRPr="00C0064B">
        <w:rPr>
          <w:rFonts w:eastAsia="Calibri" w:cs="Arial"/>
          <w:color w:val="000000"/>
        </w:rPr>
        <w:t>RvdK</w:t>
      </w:r>
      <w:proofErr w:type="spellEnd"/>
      <w:r w:rsidRPr="00C0064B">
        <w:rPr>
          <w:rFonts w:eastAsia="Calibri" w:cs="Arial"/>
          <w:color w:val="000000"/>
        </w:rPr>
        <w:t xml:space="preserve"> weegt af wat het minst schadelijk is voor het kind: (tijdelijk) weghalen uit de thuissituatie en de veiligheid van het kind waarborgen of het kind in de (vertrouwde) omgeving laten blijven in een onveilige situatie. De </w:t>
      </w:r>
      <w:proofErr w:type="spellStart"/>
      <w:r w:rsidRPr="00C0064B">
        <w:rPr>
          <w:rFonts w:eastAsia="Calibri" w:cs="Arial"/>
          <w:color w:val="000000"/>
        </w:rPr>
        <w:t>RvdK</w:t>
      </w:r>
      <w:proofErr w:type="spellEnd"/>
      <w:r w:rsidRPr="00C0064B">
        <w:rPr>
          <w:rFonts w:eastAsia="Calibri" w:cs="Arial"/>
          <w:color w:val="000000"/>
        </w:rPr>
        <w:t xml:space="preserve"> neemt beslissingen altijd multidisciplinair, dat wil zeggen met een </w:t>
      </w:r>
      <w:r w:rsidR="00C0064B" w:rsidRPr="00C0064B">
        <w:rPr>
          <w:rFonts w:eastAsia="Calibri" w:cs="Arial"/>
          <w:color w:val="000000"/>
        </w:rPr>
        <w:t xml:space="preserve">raadsonderzoeker, </w:t>
      </w:r>
      <w:r w:rsidRPr="00C0064B">
        <w:rPr>
          <w:rFonts w:eastAsia="Calibri" w:cs="Arial"/>
          <w:color w:val="000000"/>
        </w:rPr>
        <w:t>gedragsdeskundige en juridisch deskundige.</w:t>
      </w:r>
    </w:p>
    <w:p w14:paraId="728B8ECD" w14:textId="77777777" w:rsidR="00C0064B" w:rsidRDefault="00C0064B" w:rsidP="00C0064B">
      <w:p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after="160"/>
        <w:contextualSpacing/>
        <w:rPr>
          <w:rFonts w:eastAsia="Calibri" w:cs="Arial"/>
          <w:color w:val="000000"/>
        </w:rPr>
      </w:pPr>
    </w:p>
    <w:p w14:paraId="572F2768" w14:textId="0D9F9ECB" w:rsidR="008E27BF" w:rsidRDefault="008E27BF" w:rsidP="002A224B">
      <w:pPr>
        <w:rPr>
          <w:rFonts w:eastAsia="Calibri" w:cs="Arial"/>
          <w:b/>
          <w:bCs/>
          <w:color w:val="000000"/>
        </w:rPr>
      </w:pPr>
      <w:r w:rsidRPr="008E27BF">
        <w:rPr>
          <w:rFonts w:eastAsia="Calibri" w:cs="Arial"/>
          <w:color w:val="000000"/>
        </w:rPr>
        <w:t xml:space="preserve">De </w:t>
      </w:r>
      <w:proofErr w:type="spellStart"/>
      <w:r w:rsidRPr="008E27BF">
        <w:rPr>
          <w:rFonts w:eastAsia="Calibri" w:cs="Arial"/>
          <w:color w:val="000000"/>
        </w:rPr>
        <w:t>RvdK</w:t>
      </w:r>
      <w:proofErr w:type="spellEnd"/>
      <w:r w:rsidRPr="008E27BF">
        <w:rPr>
          <w:rFonts w:eastAsia="Calibri" w:cs="Arial"/>
          <w:color w:val="000000"/>
        </w:rPr>
        <w:t xml:space="preserve"> verzoekt alleen een maatregel als er daarna ook echt gehandeld kan worden. Dit is vooral bij een uithuisplaatsing van belang</w:t>
      </w:r>
      <w:r w:rsidR="007A5F58">
        <w:rPr>
          <w:rFonts w:eastAsia="Calibri" w:cs="Arial"/>
          <w:color w:val="000000"/>
        </w:rPr>
        <w:t xml:space="preserve">: </w:t>
      </w:r>
      <w:r w:rsidRPr="008E27BF">
        <w:rPr>
          <w:rFonts w:eastAsia="Calibri" w:cs="Arial"/>
          <w:color w:val="000000"/>
        </w:rPr>
        <w:t>is er ook daadwerkelijk een plek beschikbaar</w:t>
      </w:r>
      <w:r w:rsidR="003F78BC">
        <w:rPr>
          <w:rFonts w:eastAsia="Calibri" w:cs="Arial"/>
          <w:color w:val="000000"/>
        </w:rPr>
        <w:t>?</w:t>
      </w:r>
    </w:p>
    <w:p w14:paraId="0934BF0C" w14:textId="77777777" w:rsidR="003F78BC" w:rsidRDefault="003F78BC" w:rsidP="002A224B">
      <w:pPr>
        <w:rPr>
          <w:rFonts w:eastAsia="Calibri" w:cs="Arial"/>
          <w:b/>
          <w:bCs/>
          <w:color w:val="000000"/>
        </w:rPr>
      </w:pPr>
    </w:p>
    <w:p w14:paraId="3E489A1F" w14:textId="6D27CD58" w:rsidR="003F78BC" w:rsidRPr="003F78BC" w:rsidRDefault="003F78BC" w:rsidP="003F78BC">
      <w:pPr>
        <w:rPr>
          <w:rFonts w:eastAsia="Calibri" w:cs="Arial"/>
          <w:b/>
          <w:bCs/>
          <w:color w:val="000000"/>
        </w:rPr>
      </w:pPr>
      <w:r>
        <w:rPr>
          <w:rFonts w:eastAsia="Calibri" w:cs="Arial"/>
          <w:b/>
          <w:bCs/>
          <w:color w:val="000000"/>
        </w:rPr>
        <w:t xml:space="preserve">Wanneer de </w:t>
      </w:r>
      <w:proofErr w:type="spellStart"/>
      <w:r>
        <w:rPr>
          <w:rFonts w:eastAsia="Calibri" w:cs="Arial"/>
          <w:b/>
          <w:bCs/>
          <w:color w:val="000000"/>
        </w:rPr>
        <w:t>RvdK</w:t>
      </w:r>
      <w:proofErr w:type="spellEnd"/>
      <w:r>
        <w:rPr>
          <w:rFonts w:eastAsia="Calibri" w:cs="Arial"/>
          <w:b/>
          <w:bCs/>
          <w:color w:val="000000"/>
        </w:rPr>
        <w:t xml:space="preserve"> niet overgaat tot </w:t>
      </w:r>
      <w:r w:rsidRPr="003F78BC">
        <w:rPr>
          <w:rFonts w:eastAsia="Calibri" w:cs="Arial"/>
          <w:b/>
          <w:bCs/>
          <w:color w:val="000000"/>
        </w:rPr>
        <w:t>een spoedmaatregel</w:t>
      </w:r>
    </w:p>
    <w:p w14:paraId="024D7680" w14:textId="2CED29BC" w:rsidR="003F78BC" w:rsidRPr="003F78BC" w:rsidRDefault="003F78BC" w:rsidP="003F78BC">
      <w:pPr>
        <w:pStyle w:val="Lijstalinea"/>
        <w:numPr>
          <w:ilvl w:val="0"/>
          <w:numId w:val="32"/>
        </w:numPr>
        <w:rPr>
          <w:rFonts w:eastAsia="Calibri" w:cs="Arial"/>
          <w:color w:val="000000"/>
        </w:rPr>
      </w:pPr>
      <w:r w:rsidRPr="003F78BC">
        <w:rPr>
          <w:rFonts w:eastAsia="Calibri" w:cs="Arial"/>
          <w:color w:val="000000"/>
        </w:rPr>
        <w:t xml:space="preserve">Wanneer de </w:t>
      </w:r>
      <w:proofErr w:type="spellStart"/>
      <w:r w:rsidRPr="003F78BC">
        <w:rPr>
          <w:rFonts w:eastAsia="Calibri" w:cs="Arial"/>
          <w:color w:val="000000"/>
        </w:rPr>
        <w:t>RvdK</w:t>
      </w:r>
      <w:proofErr w:type="spellEnd"/>
      <w:r w:rsidRPr="003F78BC">
        <w:rPr>
          <w:rFonts w:eastAsia="Calibri" w:cs="Arial"/>
          <w:color w:val="000000"/>
        </w:rPr>
        <w:t xml:space="preserve">, op basis van de stukken en in gesprek met de melder, geen gronden ziet voor een spoedmaatregel, volg je de route van het </w:t>
      </w:r>
      <w:proofErr w:type="spellStart"/>
      <w:r w:rsidR="001F578A">
        <w:rPr>
          <w:rFonts w:eastAsia="Calibri" w:cs="Arial"/>
          <w:color w:val="000000"/>
        </w:rPr>
        <w:t>V</w:t>
      </w:r>
      <w:r w:rsidRPr="003F78BC">
        <w:rPr>
          <w:rFonts w:eastAsia="Calibri" w:cs="Arial"/>
          <w:color w:val="000000"/>
        </w:rPr>
        <w:t>eiligheids</w:t>
      </w:r>
      <w:r w:rsidR="001F578A">
        <w:rPr>
          <w:rFonts w:eastAsia="Calibri" w:cs="Arial"/>
          <w:color w:val="000000"/>
        </w:rPr>
        <w:t>T</w:t>
      </w:r>
      <w:r w:rsidRPr="003F78BC">
        <w:rPr>
          <w:rFonts w:eastAsia="Calibri" w:cs="Arial"/>
          <w:color w:val="000000"/>
        </w:rPr>
        <w:t>eam</w:t>
      </w:r>
      <w:proofErr w:type="spellEnd"/>
      <w:r w:rsidRPr="003F78BC">
        <w:rPr>
          <w:rFonts w:eastAsia="Calibri" w:cs="Arial"/>
          <w:color w:val="000000"/>
        </w:rPr>
        <w:t>.</w:t>
      </w:r>
    </w:p>
    <w:p w14:paraId="70C7C644" w14:textId="6D48AA54" w:rsidR="003F78BC" w:rsidRPr="003F78BC" w:rsidRDefault="001F578A" w:rsidP="003F78BC">
      <w:pPr>
        <w:pStyle w:val="Lijstalinea"/>
        <w:numPr>
          <w:ilvl w:val="0"/>
          <w:numId w:val="32"/>
        </w:numPr>
        <w:rPr>
          <w:rFonts w:eastAsia="Calibri" w:cs="Arial"/>
          <w:color w:val="000000"/>
        </w:rPr>
      </w:pPr>
      <w:r>
        <w:rPr>
          <w:rFonts w:eastAsia="Calibri" w:cs="Arial"/>
          <w:color w:val="000000"/>
        </w:rPr>
        <w:t xml:space="preserve">Ziet de </w:t>
      </w:r>
      <w:proofErr w:type="spellStart"/>
      <w:r>
        <w:rPr>
          <w:rFonts w:eastAsia="Calibri" w:cs="Arial"/>
          <w:color w:val="000000"/>
        </w:rPr>
        <w:t>RvdK</w:t>
      </w:r>
      <w:proofErr w:type="spellEnd"/>
      <w:r>
        <w:rPr>
          <w:rFonts w:eastAsia="Calibri" w:cs="Arial"/>
          <w:color w:val="000000"/>
        </w:rPr>
        <w:t xml:space="preserve"> op basis van het gesprek met de melder gronden voor een spoedmaatregel? Dan neemt ze in principe altijd contact op met de ouders. Ziet </w:t>
      </w:r>
      <w:r w:rsidR="003F78BC" w:rsidRPr="003F78BC">
        <w:rPr>
          <w:rFonts w:eastAsia="Calibri" w:cs="Arial"/>
          <w:color w:val="000000"/>
        </w:rPr>
        <w:t xml:space="preserve">de </w:t>
      </w:r>
      <w:proofErr w:type="spellStart"/>
      <w:r w:rsidR="003F78BC" w:rsidRPr="003F78BC">
        <w:rPr>
          <w:rFonts w:eastAsia="Calibri" w:cs="Arial"/>
          <w:color w:val="000000"/>
        </w:rPr>
        <w:t>RvdK</w:t>
      </w:r>
      <w:proofErr w:type="spellEnd"/>
      <w:r w:rsidR="003F78BC" w:rsidRPr="003F78BC">
        <w:rPr>
          <w:rFonts w:eastAsia="Calibri" w:cs="Arial"/>
          <w:color w:val="000000"/>
        </w:rPr>
        <w:t xml:space="preserve"> </w:t>
      </w:r>
      <w:r>
        <w:rPr>
          <w:rFonts w:eastAsia="Calibri" w:cs="Arial"/>
          <w:color w:val="000000"/>
        </w:rPr>
        <w:t xml:space="preserve">op basis van het </w:t>
      </w:r>
      <w:r w:rsidR="003F78BC" w:rsidRPr="003F78BC">
        <w:rPr>
          <w:rFonts w:eastAsia="Calibri" w:cs="Arial"/>
          <w:color w:val="000000"/>
        </w:rPr>
        <w:t xml:space="preserve">gesprek met </w:t>
      </w:r>
      <w:r>
        <w:rPr>
          <w:rFonts w:eastAsia="Calibri" w:cs="Arial"/>
          <w:color w:val="000000"/>
        </w:rPr>
        <w:t xml:space="preserve">de </w:t>
      </w:r>
      <w:r w:rsidR="003F78BC" w:rsidRPr="003F78BC">
        <w:rPr>
          <w:rFonts w:eastAsia="Calibri" w:cs="Arial"/>
          <w:color w:val="000000"/>
        </w:rPr>
        <w:t xml:space="preserve">ouders geen gronden voor een spoedmaatregel, </w:t>
      </w:r>
      <w:r>
        <w:rPr>
          <w:rFonts w:eastAsia="Calibri" w:cs="Arial"/>
          <w:color w:val="000000"/>
        </w:rPr>
        <w:t xml:space="preserve">dan </w:t>
      </w:r>
      <w:r w:rsidR="003F78BC" w:rsidRPr="003F78BC">
        <w:rPr>
          <w:rFonts w:eastAsia="Calibri" w:cs="Arial"/>
          <w:color w:val="000000"/>
        </w:rPr>
        <w:t xml:space="preserve">kan de </w:t>
      </w:r>
      <w:proofErr w:type="spellStart"/>
      <w:r w:rsidR="003F78BC" w:rsidRPr="003F78BC">
        <w:rPr>
          <w:rFonts w:eastAsia="Calibri" w:cs="Arial"/>
          <w:color w:val="000000"/>
        </w:rPr>
        <w:t>RvdK</w:t>
      </w:r>
      <w:proofErr w:type="spellEnd"/>
      <w:r w:rsidR="003F78BC" w:rsidRPr="003F78BC">
        <w:rPr>
          <w:rFonts w:eastAsia="Calibri" w:cs="Arial"/>
          <w:color w:val="000000"/>
        </w:rPr>
        <w:t xml:space="preserve"> wel besluiten om het onderzoek regulier op te pakken. Dit besluit kan dan genomen worden, omdat de </w:t>
      </w:r>
      <w:proofErr w:type="spellStart"/>
      <w:r w:rsidR="003F78BC" w:rsidRPr="003F78BC">
        <w:rPr>
          <w:rFonts w:eastAsia="Calibri" w:cs="Arial"/>
          <w:color w:val="000000"/>
        </w:rPr>
        <w:t>RvdK</w:t>
      </w:r>
      <w:proofErr w:type="spellEnd"/>
      <w:r w:rsidR="003F78BC" w:rsidRPr="003F78BC">
        <w:rPr>
          <w:rFonts w:eastAsia="Calibri" w:cs="Arial"/>
          <w:color w:val="000000"/>
        </w:rPr>
        <w:t xml:space="preserve"> ouders heeft gesproken. De wachtlijstbeheerder van het reguliere onderzoeksteam bepaald aan de hand van de zaken die op de wachtlijst staan waar de zaak op de wachtlijst wordt geplaatst. </w:t>
      </w:r>
    </w:p>
    <w:p w14:paraId="41F48635" w14:textId="77777777" w:rsidR="003F78BC" w:rsidRPr="008E27BF" w:rsidRDefault="003F78BC" w:rsidP="002A224B">
      <w:pPr>
        <w:rPr>
          <w:rFonts w:eastAsia="Calibri" w:cs="Arial"/>
          <w:b/>
          <w:bCs/>
          <w:color w:val="000000"/>
        </w:rPr>
      </w:pPr>
    </w:p>
    <w:p w14:paraId="3C277907" w14:textId="4C1BE89C" w:rsidR="007A5F58" w:rsidRPr="001F578A" w:rsidRDefault="007A5F58" w:rsidP="00C0064B">
      <w:pPr>
        <w:rPr>
          <w:rFonts w:eastAsia="Calibri" w:cs="Arial"/>
          <w:b/>
          <w:bCs/>
          <w:color w:val="000000"/>
        </w:rPr>
      </w:pPr>
      <w:r w:rsidRPr="001F578A">
        <w:rPr>
          <w:rFonts w:eastAsia="Calibri" w:cs="Arial"/>
          <w:b/>
          <w:bCs/>
          <w:color w:val="000000"/>
        </w:rPr>
        <w:t>Als het Veiligheidsteam een spoedverzoek adviseert</w:t>
      </w:r>
    </w:p>
    <w:p w14:paraId="64E84930" w14:textId="42E7E602" w:rsidR="00C0064B" w:rsidRDefault="007A5F58" w:rsidP="00C0064B">
      <w:pPr>
        <w:rPr>
          <w:rFonts w:eastAsia="Calibri" w:cs="Arial"/>
          <w:color w:val="000000"/>
        </w:rPr>
      </w:pPr>
      <w:r w:rsidRPr="001F578A">
        <w:rPr>
          <w:rFonts w:eastAsia="Calibri" w:cs="Arial"/>
          <w:color w:val="000000"/>
        </w:rPr>
        <w:t xml:space="preserve">Neem je contact op voor een spoedverzoek op advies van het </w:t>
      </w:r>
      <w:proofErr w:type="spellStart"/>
      <w:r w:rsidRPr="001F578A">
        <w:rPr>
          <w:rFonts w:eastAsia="Calibri" w:cs="Arial"/>
          <w:color w:val="000000"/>
        </w:rPr>
        <w:t>VeiligheidsTeam</w:t>
      </w:r>
      <w:proofErr w:type="spellEnd"/>
      <w:r w:rsidRPr="001F578A">
        <w:rPr>
          <w:rFonts w:eastAsia="Calibri" w:cs="Arial"/>
          <w:color w:val="000000"/>
        </w:rPr>
        <w:t xml:space="preserve">? Ook dan zal </w:t>
      </w:r>
      <w:r w:rsidR="00C0064B" w:rsidRPr="001F578A">
        <w:rPr>
          <w:rFonts w:eastAsia="Calibri" w:cs="Arial"/>
          <w:color w:val="000000"/>
        </w:rPr>
        <w:t xml:space="preserve">de </w:t>
      </w:r>
      <w:proofErr w:type="spellStart"/>
      <w:r w:rsidR="00C0064B" w:rsidRPr="001F578A">
        <w:rPr>
          <w:rFonts w:eastAsia="Calibri" w:cs="Arial"/>
          <w:color w:val="000000"/>
        </w:rPr>
        <w:t>RvdK</w:t>
      </w:r>
      <w:proofErr w:type="spellEnd"/>
      <w:r w:rsidR="00C0064B" w:rsidRPr="001F578A">
        <w:rPr>
          <w:rFonts w:eastAsia="Calibri" w:cs="Arial"/>
          <w:color w:val="000000"/>
        </w:rPr>
        <w:t xml:space="preserve"> de zaak eerst intern bespreken </w:t>
      </w:r>
      <w:r w:rsidRPr="001F578A">
        <w:rPr>
          <w:rFonts w:eastAsia="Calibri" w:cs="Arial"/>
          <w:color w:val="000000"/>
        </w:rPr>
        <w:t>met een raadsonderzoeker, gedragsdeskundige en soms ook juridisch deskundige</w:t>
      </w:r>
      <w:r w:rsidR="00FB46B5" w:rsidRPr="001F578A">
        <w:rPr>
          <w:rFonts w:eastAsia="Calibri" w:cs="Arial"/>
          <w:color w:val="000000"/>
        </w:rPr>
        <w:t>,</w:t>
      </w:r>
      <w:r w:rsidRPr="001F578A">
        <w:rPr>
          <w:rFonts w:eastAsia="Calibri" w:cs="Arial"/>
          <w:color w:val="000000"/>
        </w:rPr>
        <w:t xml:space="preserve"> </w:t>
      </w:r>
      <w:r w:rsidR="00C0064B" w:rsidRPr="001F578A">
        <w:rPr>
          <w:rFonts w:eastAsia="Calibri" w:cs="Arial"/>
          <w:color w:val="000000"/>
        </w:rPr>
        <w:t xml:space="preserve">voordat er een besluit wordt genomen. </w:t>
      </w:r>
      <w:r w:rsidRPr="001F578A">
        <w:rPr>
          <w:rFonts w:eastAsia="Calibri" w:cs="Arial"/>
          <w:color w:val="000000"/>
        </w:rPr>
        <w:t xml:space="preserve">Het advies van het </w:t>
      </w:r>
      <w:proofErr w:type="spellStart"/>
      <w:r w:rsidRPr="001F578A">
        <w:rPr>
          <w:rFonts w:eastAsia="Calibri" w:cs="Arial"/>
          <w:color w:val="000000"/>
        </w:rPr>
        <w:t>VeiligheidsTeam</w:t>
      </w:r>
      <w:proofErr w:type="spellEnd"/>
      <w:r w:rsidRPr="001F578A">
        <w:rPr>
          <w:rFonts w:eastAsia="Calibri" w:cs="Arial"/>
          <w:color w:val="000000"/>
        </w:rPr>
        <w:t xml:space="preserve"> kan die interne multidisciplinaire bespreking niet vervangen.</w:t>
      </w:r>
    </w:p>
    <w:p w14:paraId="3E4C9EBD" w14:textId="77777777" w:rsidR="00C0064B" w:rsidRDefault="00C0064B" w:rsidP="00C0064B">
      <w:pPr>
        <w:rPr>
          <w:rFonts w:eastAsia="Calibri" w:cs="Arial"/>
          <w:color w:val="000000"/>
        </w:rPr>
      </w:pPr>
    </w:p>
    <w:p w14:paraId="3EB456DA" w14:textId="71851484" w:rsidR="003F78BC" w:rsidRDefault="003F78BC" w:rsidP="002A224B">
      <w:pPr>
        <w:rPr>
          <w:rFonts w:eastAsia="Calibri" w:cs="Arial"/>
          <w:color w:val="000000"/>
        </w:rPr>
      </w:pPr>
    </w:p>
    <w:p w14:paraId="058036E1" w14:textId="77777777" w:rsidR="003F78BC" w:rsidRDefault="003F78BC" w:rsidP="002A224B">
      <w:pPr>
        <w:rPr>
          <w:rFonts w:eastAsia="Calibri" w:cs="Arial"/>
          <w:color w:val="000000"/>
        </w:rPr>
      </w:pPr>
    </w:p>
    <w:p w14:paraId="76DC25ED" w14:textId="77777777" w:rsidR="00D760C9" w:rsidRDefault="00D760C9" w:rsidP="002A224B">
      <w:pPr>
        <w:rPr>
          <w:b/>
          <w:bCs/>
          <w:color w:val="54217F" w:themeColor="text2"/>
          <w:sz w:val="40"/>
          <w:szCs w:val="40"/>
        </w:rPr>
      </w:pPr>
    </w:p>
    <w:sectPr w:rsidR="00D760C9" w:rsidSect="00E35FE1">
      <w:headerReference w:type="default" r:id="rId14"/>
      <w:footerReference w:type="even" r:id="rId15"/>
      <w:footerReference w:type="default" r:id="rId16"/>
      <w:headerReference w:type="first" r:id="rId17"/>
      <w:footerReference w:type="first" r:id="rId18"/>
      <w:pgSz w:w="11900" w:h="16840"/>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75C39" w14:textId="77777777" w:rsidR="00F536FF" w:rsidRDefault="00F536FF" w:rsidP="00384393">
      <w:pPr>
        <w:spacing w:line="240" w:lineRule="auto"/>
      </w:pPr>
      <w:r>
        <w:separator/>
      </w:r>
    </w:p>
  </w:endnote>
  <w:endnote w:type="continuationSeparator" w:id="0">
    <w:p w14:paraId="6845F097" w14:textId="77777777" w:rsidR="00F536FF" w:rsidRDefault="00F536FF" w:rsidP="003843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Hoofdtekst CS)">
    <w:altName w:val="Verdana"/>
    <w:charset w:val="00"/>
    <w:family w:val="roman"/>
    <w:pitch w:val="default"/>
  </w:font>
  <w:font w:name="IBM Plex Sans Light">
    <w:charset w:val="00"/>
    <w:family w:val="swiss"/>
    <w:pitch w:val="variable"/>
    <w:sig w:usb0="A00002EF" w:usb1="5000207B" w:usb2="00000000" w:usb3="00000000" w:csb0="0000019F" w:csb1="00000000"/>
  </w:font>
  <w:font w:name="Minion Pro">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20459374"/>
      <w:docPartObj>
        <w:docPartGallery w:val="Page Numbers (Bottom of Page)"/>
        <w:docPartUnique/>
      </w:docPartObj>
    </w:sdtPr>
    <w:sdtEndPr>
      <w:rPr>
        <w:rStyle w:val="Paginanummer"/>
      </w:rPr>
    </w:sdtEndPr>
    <w:sdtContent>
      <w:p w14:paraId="5FE79667" w14:textId="2BBC3B06" w:rsidR="00384393" w:rsidRDefault="00384393" w:rsidP="004F561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54230E47" w14:textId="77777777" w:rsidR="00384393" w:rsidRDefault="00384393" w:rsidP="0038439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991863950"/>
      <w:docPartObj>
        <w:docPartGallery w:val="Page Numbers (Bottom of Page)"/>
        <w:docPartUnique/>
      </w:docPartObj>
    </w:sdtPr>
    <w:sdtEndPr>
      <w:rPr>
        <w:rStyle w:val="Paginanummer"/>
      </w:rPr>
    </w:sdtEndPr>
    <w:sdtContent>
      <w:p w14:paraId="45293414" w14:textId="34613DDA" w:rsidR="004F5611" w:rsidRDefault="004F5611" w:rsidP="004F5611">
        <w:pPr>
          <w:pStyle w:val="Voettekst"/>
          <w:framePr w:wrap="none" w:vAnchor="text" w:hAnchor="page" w:x="10138" w:y="525"/>
          <w:rPr>
            <w:rStyle w:val="Paginanummer"/>
          </w:rPr>
        </w:pPr>
        <w:r>
          <w:rPr>
            <w:rStyle w:val="Paginanummer"/>
          </w:rPr>
          <w:fldChar w:fldCharType="begin"/>
        </w:r>
        <w:r>
          <w:rPr>
            <w:rStyle w:val="Paginanummer"/>
          </w:rPr>
          <w:instrText xml:space="preserve"> PAGE </w:instrText>
        </w:r>
        <w:r>
          <w:rPr>
            <w:rStyle w:val="Paginanummer"/>
          </w:rPr>
          <w:fldChar w:fldCharType="separate"/>
        </w:r>
        <w:r w:rsidR="00293105">
          <w:rPr>
            <w:rStyle w:val="Paginanummer"/>
            <w:noProof/>
          </w:rPr>
          <w:t>7</w:t>
        </w:r>
        <w:r>
          <w:rPr>
            <w:rStyle w:val="Paginanummer"/>
          </w:rPr>
          <w:fldChar w:fldCharType="end"/>
        </w:r>
      </w:p>
    </w:sdtContent>
  </w:sdt>
  <w:p w14:paraId="468DD8C8" w14:textId="4B902187" w:rsidR="00384393" w:rsidRDefault="004F5611" w:rsidP="00384393">
    <w:pPr>
      <w:pStyle w:val="Voettekst"/>
      <w:ind w:right="360"/>
    </w:pPr>
    <w:r>
      <w:rPr>
        <w:noProof/>
        <w:lang w:eastAsia="nl-NL"/>
      </w:rPr>
      <w:drawing>
        <wp:anchor distT="0" distB="0" distL="114300" distR="114300" simplePos="0" relativeHeight="251668480" behindDoc="1" locked="0" layoutInCell="1" allowOverlap="1" wp14:anchorId="736304EB" wp14:editId="2E618D10">
          <wp:simplePos x="0" y="0"/>
          <wp:positionH relativeFrom="column">
            <wp:posOffset>4750008</wp:posOffset>
          </wp:positionH>
          <wp:positionV relativeFrom="paragraph">
            <wp:posOffset>160020</wp:posOffset>
          </wp:positionV>
          <wp:extent cx="1243464" cy="561736"/>
          <wp:effectExtent l="0" t="0" r="1270" b="0"/>
          <wp:wrapNone/>
          <wp:docPr id="177189934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99342" name="Afbeelding 1771899342"/>
                  <pic:cNvPicPr/>
                </pic:nvPicPr>
                <pic:blipFill>
                  <a:blip r:embed="rId1">
                    <a:extLst>
                      <a:ext uri="{28A0092B-C50C-407E-A947-70E740481C1C}">
                        <a14:useLocalDpi xmlns:a14="http://schemas.microsoft.com/office/drawing/2010/main" val="0"/>
                      </a:ext>
                    </a:extLst>
                  </a:blip>
                  <a:stretch>
                    <a:fillRect/>
                  </a:stretch>
                </pic:blipFill>
                <pic:spPr>
                  <a:xfrm>
                    <a:off x="0" y="0"/>
                    <a:ext cx="1243464" cy="56173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E3211" w14:textId="313A2F27" w:rsidR="00F478F8" w:rsidRDefault="00910325">
    <w:pPr>
      <w:pStyle w:val="Voettekst"/>
    </w:pPr>
    <w:r>
      <w:rPr>
        <w:noProof/>
        <w:lang w:eastAsia="nl-NL"/>
      </w:rPr>
      <w:drawing>
        <wp:anchor distT="0" distB="0" distL="114300" distR="114300" simplePos="0" relativeHeight="251665408" behindDoc="1" locked="0" layoutInCell="1" allowOverlap="1" wp14:anchorId="202FB726" wp14:editId="2AE17DF9">
          <wp:simplePos x="0" y="0"/>
          <wp:positionH relativeFrom="column">
            <wp:posOffset>-615636</wp:posOffset>
          </wp:positionH>
          <wp:positionV relativeFrom="paragraph">
            <wp:posOffset>-248253</wp:posOffset>
          </wp:positionV>
          <wp:extent cx="6711731" cy="977774"/>
          <wp:effectExtent l="0" t="0" r="0" b="635"/>
          <wp:wrapNone/>
          <wp:docPr id="156904475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44755" name="Afbeelding 1569044755"/>
                  <pic:cNvPicPr/>
                </pic:nvPicPr>
                <pic:blipFill>
                  <a:blip r:embed="rId1">
                    <a:extLst>
                      <a:ext uri="{28A0092B-C50C-407E-A947-70E740481C1C}">
                        <a14:useLocalDpi xmlns:a14="http://schemas.microsoft.com/office/drawing/2010/main" val="0"/>
                      </a:ext>
                    </a:extLst>
                  </a:blip>
                  <a:stretch>
                    <a:fillRect/>
                  </a:stretch>
                </pic:blipFill>
                <pic:spPr>
                  <a:xfrm>
                    <a:off x="0" y="0"/>
                    <a:ext cx="6711731" cy="9777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3796A" w14:textId="77777777" w:rsidR="00F536FF" w:rsidRDefault="00F536FF" w:rsidP="00384393">
      <w:pPr>
        <w:spacing w:line="240" w:lineRule="auto"/>
      </w:pPr>
      <w:r>
        <w:separator/>
      </w:r>
    </w:p>
  </w:footnote>
  <w:footnote w:type="continuationSeparator" w:id="0">
    <w:p w14:paraId="3CD58572" w14:textId="77777777" w:rsidR="00F536FF" w:rsidRDefault="00F536FF" w:rsidP="003843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F1DB5" w14:textId="3EC1DEAE" w:rsidR="00816C73" w:rsidRDefault="00F2150E">
    <w:pPr>
      <w:pStyle w:val="Koptekst"/>
    </w:pPr>
    <w:r>
      <w:rPr>
        <w:noProof/>
        <w:lang w:eastAsia="nl-NL"/>
      </w:rPr>
      <w:drawing>
        <wp:anchor distT="0" distB="0" distL="114300" distR="114300" simplePos="0" relativeHeight="251670528" behindDoc="1" locked="0" layoutInCell="1" allowOverlap="1" wp14:anchorId="2E889D3E" wp14:editId="7B58EEF0">
          <wp:simplePos x="0" y="0"/>
          <wp:positionH relativeFrom="page">
            <wp:align>right</wp:align>
          </wp:positionH>
          <wp:positionV relativeFrom="paragraph">
            <wp:posOffset>-448310</wp:posOffset>
          </wp:positionV>
          <wp:extent cx="7534275" cy="715645"/>
          <wp:effectExtent l="0" t="0" r="9525" b="8255"/>
          <wp:wrapTight wrapText="bothSides">
            <wp:wrapPolygon edited="0">
              <wp:start x="0" y="0"/>
              <wp:lineTo x="0" y="3450"/>
              <wp:lineTo x="4369" y="9200"/>
              <wp:lineTo x="382" y="10925"/>
              <wp:lineTo x="382" y="16674"/>
              <wp:lineTo x="4151" y="21274"/>
              <wp:lineTo x="4369" y="21274"/>
              <wp:lineTo x="20972" y="21274"/>
              <wp:lineTo x="21027" y="21274"/>
              <wp:lineTo x="21300" y="18399"/>
              <wp:lineTo x="21300" y="10925"/>
              <wp:lineTo x="21245" y="9200"/>
              <wp:lineTo x="21573" y="3450"/>
              <wp:lineTo x="21573" y="0"/>
              <wp:lineTo x="0" y="0"/>
            </wp:wrapPolygon>
          </wp:wrapTight>
          <wp:docPr id="7249567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56724" name="Afbeelding 724956724"/>
                  <pic:cNvPicPr/>
                </pic:nvPicPr>
                <pic:blipFill>
                  <a:blip r:embed="rId1">
                    <a:extLst>
                      <a:ext uri="{28A0092B-C50C-407E-A947-70E740481C1C}">
                        <a14:useLocalDpi xmlns:a14="http://schemas.microsoft.com/office/drawing/2010/main" val="0"/>
                      </a:ext>
                    </a:extLst>
                  </a:blip>
                  <a:stretch>
                    <a:fillRect/>
                  </a:stretch>
                </pic:blipFill>
                <pic:spPr>
                  <a:xfrm>
                    <a:off x="0" y="0"/>
                    <a:ext cx="7534275" cy="71564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42F51" w14:textId="78B034C3" w:rsidR="00F478F8" w:rsidRDefault="00910325">
    <w:pPr>
      <w:pStyle w:val="Koptekst"/>
    </w:pPr>
    <w:r>
      <w:rPr>
        <w:noProof/>
        <w:lang w:eastAsia="nl-NL"/>
      </w:rPr>
      <w:drawing>
        <wp:anchor distT="0" distB="0" distL="114300" distR="114300" simplePos="0" relativeHeight="251664384" behindDoc="1" locked="0" layoutInCell="1" allowOverlap="1" wp14:anchorId="1AE51C85" wp14:editId="093D9BDD">
          <wp:simplePos x="0" y="0"/>
          <wp:positionH relativeFrom="page">
            <wp:posOffset>-8890</wp:posOffset>
          </wp:positionH>
          <wp:positionV relativeFrom="page">
            <wp:posOffset>8727</wp:posOffset>
          </wp:positionV>
          <wp:extent cx="7597140" cy="15367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1">
                    <a:extLst>
                      <a:ext uri="{28A0092B-C50C-407E-A947-70E740481C1C}">
                        <a14:useLocalDpi xmlns:a14="http://schemas.microsoft.com/office/drawing/2010/main" val="0"/>
                      </a:ext>
                    </a:extLst>
                  </a:blip>
                  <a:srcRect b="88626"/>
                  <a:stretch>
                    <a:fillRect/>
                  </a:stretch>
                </pic:blipFill>
                <pic:spPr bwMode="auto">
                  <a:xfrm>
                    <a:off x="0" y="0"/>
                    <a:ext cx="7597140" cy="15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0B8F"/>
    <w:multiLevelType w:val="hybridMultilevel"/>
    <w:tmpl w:val="BD0026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AF4CFE"/>
    <w:multiLevelType w:val="hybridMultilevel"/>
    <w:tmpl w:val="296695A8"/>
    <w:lvl w:ilvl="0" w:tplc="C68CA06C">
      <w:start w:val="1"/>
      <w:numFmt w:val="bullet"/>
      <w:lvlText w:val=""/>
      <w:lvlJc w:val="left"/>
      <w:pPr>
        <w:ind w:left="567" w:hanging="28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5842E8"/>
    <w:multiLevelType w:val="hybridMultilevel"/>
    <w:tmpl w:val="085CF5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BF7EC8"/>
    <w:multiLevelType w:val="hybridMultilevel"/>
    <w:tmpl w:val="B1FCBCA8"/>
    <w:lvl w:ilvl="0" w:tplc="A82C30F0">
      <w:start w:val="1"/>
      <w:numFmt w:val="decimal"/>
      <w:pStyle w:val="Opsom12"/>
      <w:lvlText w:val="%1."/>
      <w:lvlJc w:val="left"/>
      <w:pPr>
        <w:ind w:left="567" w:hanging="283"/>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CD628F"/>
    <w:multiLevelType w:val="hybridMultilevel"/>
    <w:tmpl w:val="6A06F34E"/>
    <w:lvl w:ilvl="0" w:tplc="0E10E618">
      <w:start w:val="1"/>
      <w:numFmt w:val="bullet"/>
      <w:pStyle w:val="Opsommingdots"/>
      <w:lvlText w:val=""/>
      <w:lvlJc w:val="left"/>
      <w:pPr>
        <w:ind w:left="567" w:hanging="283"/>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BB1F76"/>
    <w:multiLevelType w:val="multilevel"/>
    <w:tmpl w:val="57C0BCE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6" w15:restartNumberingAfterBreak="0">
    <w:nsid w:val="236355B3"/>
    <w:multiLevelType w:val="hybridMultilevel"/>
    <w:tmpl w:val="C51426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4DC534A"/>
    <w:multiLevelType w:val="hybridMultilevel"/>
    <w:tmpl w:val="136423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C4D474C"/>
    <w:multiLevelType w:val="hybridMultilevel"/>
    <w:tmpl w:val="D0D402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043779"/>
    <w:multiLevelType w:val="hybridMultilevel"/>
    <w:tmpl w:val="A2B469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3A3035"/>
    <w:multiLevelType w:val="multilevel"/>
    <w:tmpl w:val="7506DD6C"/>
    <w:styleLink w:val="Huidigelijst1"/>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tabs>
          <w:tab w:val="num" w:pos="1418"/>
        </w:tabs>
        <w:ind w:left="1418" w:hanging="284"/>
      </w:pPr>
      <w:rPr>
        <w:rFonts w:ascii="Courier New" w:hAnsi="Courier New" w:hint="default"/>
      </w:rPr>
    </w:lvl>
    <w:lvl w:ilvl="5">
      <w:start w:val="1"/>
      <w:numFmt w:val="bullet"/>
      <w:lvlText w:val=""/>
      <w:lvlJc w:val="left"/>
      <w:pPr>
        <w:tabs>
          <w:tab w:val="num" w:pos="1701"/>
        </w:tabs>
        <w:ind w:left="1701" w:hanging="283"/>
      </w:pPr>
      <w:rPr>
        <w:rFonts w:ascii="Wingdings" w:hAnsi="Wingdings"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o"/>
      <w:lvlJc w:val="left"/>
      <w:pPr>
        <w:tabs>
          <w:tab w:val="num" w:pos="2268"/>
        </w:tabs>
        <w:ind w:left="2268" w:hanging="283"/>
      </w:pPr>
      <w:rPr>
        <w:rFonts w:ascii="Courier New" w:hAnsi="Courier New" w:hint="default"/>
      </w:rPr>
    </w:lvl>
    <w:lvl w:ilvl="8">
      <w:start w:val="1"/>
      <w:numFmt w:val="bullet"/>
      <w:lvlText w:val=""/>
      <w:lvlJc w:val="left"/>
      <w:pPr>
        <w:tabs>
          <w:tab w:val="num" w:pos="2552"/>
        </w:tabs>
        <w:ind w:left="2552" w:hanging="284"/>
      </w:pPr>
      <w:rPr>
        <w:rFonts w:ascii="Wingdings" w:hAnsi="Wingdings" w:hint="default"/>
      </w:rPr>
    </w:lvl>
  </w:abstractNum>
  <w:abstractNum w:abstractNumId="11" w15:restartNumberingAfterBreak="0">
    <w:nsid w:val="33EE62AF"/>
    <w:multiLevelType w:val="hybridMultilevel"/>
    <w:tmpl w:val="1E8ADD74"/>
    <w:lvl w:ilvl="0" w:tplc="892CD4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7480CAF"/>
    <w:multiLevelType w:val="hybridMultilevel"/>
    <w:tmpl w:val="9D847922"/>
    <w:lvl w:ilvl="0" w:tplc="CA387030">
      <w:start w:val="1"/>
      <w:numFmt w:val="decimal"/>
      <w:lvlText w:val="%1."/>
      <w:lvlJc w:val="left"/>
      <w:pPr>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A784290"/>
    <w:multiLevelType w:val="hybridMultilevel"/>
    <w:tmpl w:val="9E92F628"/>
    <w:lvl w:ilvl="0" w:tplc="1FE61D0C">
      <w:numFmt w:val="bullet"/>
      <w:lvlText w:val="•"/>
      <w:lvlJc w:val="left"/>
      <w:pPr>
        <w:ind w:left="720" w:hanging="360"/>
      </w:pPr>
      <w:rPr>
        <w:rFonts w:ascii="Aptos" w:eastAsiaTheme="minorEastAsia"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B5C70AE"/>
    <w:multiLevelType w:val="hybridMultilevel"/>
    <w:tmpl w:val="5234EE3A"/>
    <w:lvl w:ilvl="0" w:tplc="0413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E93483D"/>
    <w:multiLevelType w:val="multilevel"/>
    <w:tmpl w:val="E1F876DE"/>
    <w:styleLink w:val="Huidigelij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43F7786"/>
    <w:multiLevelType w:val="hybridMultilevel"/>
    <w:tmpl w:val="3BF80C16"/>
    <w:lvl w:ilvl="0" w:tplc="0413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7" w15:restartNumberingAfterBreak="0">
    <w:nsid w:val="50B85FC0"/>
    <w:multiLevelType w:val="hybridMultilevel"/>
    <w:tmpl w:val="092E9E0A"/>
    <w:lvl w:ilvl="0" w:tplc="25ACBAC4">
      <w:start w:val="1"/>
      <w:numFmt w:val="bullet"/>
      <w:lvlText w:val=""/>
      <w:lvlJc w:val="left"/>
      <w:pPr>
        <w:ind w:left="567" w:hanging="28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45E523E"/>
    <w:multiLevelType w:val="hybridMultilevel"/>
    <w:tmpl w:val="FC341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4975A2E"/>
    <w:multiLevelType w:val="multilevel"/>
    <w:tmpl w:val="296695A8"/>
    <w:styleLink w:val="Huidigelijst2"/>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6193D07"/>
    <w:multiLevelType w:val="hybridMultilevel"/>
    <w:tmpl w:val="0A5CBC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CE628E0"/>
    <w:multiLevelType w:val="hybridMultilevel"/>
    <w:tmpl w:val="D86AED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5472BB7"/>
    <w:multiLevelType w:val="hybridMultilevel"/>
    <w:tmpl w:val="9C20211C"/>
    <w:lvl w:ilvl="0" w:tplc="1FE61D0C">
      <w:numFmt w:val="bullet"/>
      <w:lvlText w:val="•"/>
      <w:lvlJc w:val="left"/>
      <w:pPr>
        <w:ind w:left="720" w:hanging="360"/>
      </w:pPr>
      <w:rPr>
        <w:rFonts w:ascii="Aptos" w:eastAsiaTheme="minorEastAsia"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98E3C15"/>
    <w:multiLevelType w:val="multilevel"/>
    <w:tmpl w:val="57C0B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E17C44"/>
    <w:multiLevelType w:val="hybridMultilevel"/>
    <w:tmpl w:val="49500D96"/>
    <w:lvl w:ilvl="0" w:tplc="C20CD98C">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B0E5205"/>
    <w:multiLevelType w:val="hybridMultilevel"/>
    <w:tmpl w:val="A7E482A8"/>
    <w:lvl w:ilvl="0" w:tplc="C6EAB8D2">
      <w:start w:val="1"/>
      <w:numFmt w:val="bullet"/>
      <w:pStyle w:val="Lijstalinea"/>
      <w:lvlText w:val=""/>
      <w:lvlJc w:val="left"/>
      <w:pPr>
        <w:ind w:left="567" w:hanging="28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B8925B7"/>
    <w:multiLevelType w:val="hybridMultilevel"/>
    <w:tmpl w:val="65CCA0A8"/>
    <w:lvl w:ilvl="0" w:tplc="03D8F244">
      <w:start w:val="1"/>
      <w:numFmt w:val="bullet"/>
      <w:lvlText w:val="-"/>
      <w:lvlJc w:val="left"/>
      <w:pPr>
        <w:ind w:left="567" w:hanging="283"/>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D732E6A"/>
    <w:multiLevelType w:val="hybridMultilevel"/>
    <w:tmpl w:val="A4864EC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E125EE3"/>
    <w:multiLevelType w:val="hybridMultilevel"/>
    <w:tmpl w:val="46326876"/>
    <w:lvl w:ilvl="0" w:tplc="1FE61D0C">
      <w:numFmt w:val="bullet"/>
      <w:lvlText w:val="•"/>
      <w:lvlJc w:val="left"/>
      <w:pPr>
        <w:ind w:left="720" w:hanging="360"/>
      </w:pPr>
      <w:rPr>
        <w:rFonts w:ascii="Aptos" w:eastAsiaTheme="minorEastAsia"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E931F31"/>
    <w:multiLevelType w:val="multilevel"/>
    <w:tmpl w:val="904C5674"/>
    <w:lvl w:ilvl="0">
      <w:start w:val="1"/>
      <w:numFmt w:val="decimal"/>
      <w:pStyle w:val="Kop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83548091">
    <w:abstractNumId w:val="12"/>
  </w:num>
  <w:num w:numId="2" w16cid:durableId="1084912158">
    <w:abstractNumId w:val="29"/>
  </w:num>
  <w:num w:numId="3" w16cid:durableId="1722749477">
    <w:abstractNumId w:val="11"/>
  </w:num>
  <w:num w:numId="4" w16cid:durableId="1791165917">
    <w:abstractNumId w:val="11"/>
  </w:num>
  <w:num w:numId="5" w16cid:durableId="797142191">
    <w:abstractNumId w:val="26"/>
  </w:num>
  <w:num w:numId="6" w16cid:durableId="932324510">
    <w:abstractNumId w:val="26"/>
  </w:num>
  <w:num w:numId="7" w16cid:durableId="1803114160">
    <w:abstractNumId w:val="17"/>
  </w:num>
  <w:num w:numId="8" w16cid:durableId="626161118">
    <w:abstractNumId w:val="25"/>
  </w:num>
  <w:num w:numId="9" w16cid:durableId="1574778858">
    <w:abstractNumId w:val="10"/>
  </w:num>
  <w:num w:numId="10" w16cid:durableId="1929384410">
    <w:abstractNumId w:val="7"/>
  </w:num>
  <w:num w:numId="11" w16cid:durableId="2080590253">
    <w:abstractNumId w:val="9"/>
  </w:num>
  <w:num w:numId="12" w16cid:durableId="1003052468">
    <w:abstractNumId w:val="1"/>
  </w:num>
  <w:num w:numId="13" w16cid:durableId="1497575910">
    <w:abstractNumId w:val="19"/>
  </w:num>
  <w:num w:numId="14" w16cid:durableId="569736982">
    <w:abstractNumId w:val="4"/>
  </w:num>
  <w:num w:numId="15" w16cid:durableId="1243445564">
    <w:abstractNumId w:val="3"/>
  </w:num>
  <w:num w:numId="16" w16cid:durableId="1946229918">
    <w:abstractNumId w:val="15"/>
  </w:num>
  <w:num w:numId="17" w16cid:durableId="175191191">
    <w:abstractNumId w:val="18"/>
  </w:num>
  <w:num w:numId="18" w16cid:durableId="1255284075">
    <w:abstractNumId w:val="0"/>
  </w:num>
  <w:num w:numId="19" w16cid:durableId="159084384">
    <w:abstractNumId w:val="21"/>
  </w:num>
  <w:num w:numId="20" w16cid:durableId="1510488908">
    <w:abstractNumId w:val="6"/>
  </w:num>
  <w:num w:numId="21" w16cid:durableId="83959384">
    <w:abstractNumId w:val="14"/>
  </w:num>
  <w:num w:numId="22" w16cid:durableId="1347175832">
    <w:abstractNumId w:val="13"/>
  </w:num>
  <w:num w:numId="23" w16cid:durableId="335499434">
    <w:abstractNumId w:val="28"/>
  </w:num>
  <w:num w:numId="24" w16cid:durableId="1920289442">
    <w:abstractNumId w:val="22"/>
  </w:num>
  <w:num w:numId="25" w16cid:durableId="47606128">
    <w:abstractNumId w:val="20"/>
  </w:num>
  <w:num w:numId="26" w16cid:durableId="359622433">
    <w:abstractNumId w:val="2"/>
  </w:num>
  <w:num w:numId="27" w16cid:durableId="1406802859">
    <w:abstractNumId w:val="16"/>
  </w:num>
  <w:num w:numId="28" w16cid:durableId="106047390">
    <w:abstractNumId w:val="27"/>
  </w:num>
  <w:num w:numId="29" w16cid:durableId="268437428">
    <w:abstractNumId w:val="24"/>
  </w:num>
  <w:num w:numId="30" w16cid:durableId="247078570">
    <w:abstractNumId w:val="8"/>
  </w:num>
  <w:num w:numId="31" w16cid:durableId="65762707">
    <w:abstractNumId w:val="23"/>
  </w:num>
  <w:num w:numId="32" w16cid:durableId="1926177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393"/>
    <w:rsid w:val="00005888"/>
    <w:rsid w:val="000075A5"/>
    <w:rsid w:val="00011DA7"/>
    <w:rsid w:val="00020BCB"/>
    <w:rsid w:val="000262C9"/>
    <w:rsid w:val="00027226"/>
    <w:rsid w:val="000342E1"/>
    <w:rsid w:val="00034715"/>
    <w:rsid w:val="00040B29"/>
    <w:rsid w:val="00044661"/>
    <w:rsid w:val="000449F6"/>
    <w:rsid w:val="00050E68"/>
    <w:rsid w:val="00051292"/>
    <w:rsid w:val="000553E1"/>
    <w:rsid w:val="00061AD8"/>
    <w:rsid w:val="0006527F"/>
    <w:rsid w:val="00070883"/>
    <w:rsid w:val="00074FC3"/>
    <w:rsid w:val="00086B52"/>
    <w:rsid w:val="00086DDC"/>
    <w:rsid w:val="00087171"/>
    <w:rsid w:val="000919DB"/>
    <w:rsid w:val="00093D74"/>
    <w:rsid w:val="000A3550"/>
    <w:rsid w:val="000C7424"/>
    <w:rsid w:val="000D30B6"/>
    <w:rsid w:val="000D5AD2"/>
    <w:rsid w:val="000E739D"/>
    <w:rsid w:val="000F0586"/>
    <w:rsid w:val="000F5205"/>
    <w:rsid w:val="001001CA"/>
    <w:rsid w:val="00100F09"/>
    <w:rsid w:val="00104C6F"/>
    <w:rsid w:val="001063FF"/>
    <w:rsid w:val="00106509"/>
    <w:rsid w:val="00111C3E"/>
    <w:rsid w:val="001131FB"/>
    <w:rsid w:val="00117999"/>
    <w:rsid w:val="00117B1C"/>
    <w:rsid w:val="001214D5"/>
    <w:rsid w:val="001231A2"/>
    <w:rsid w:val="00123404"/>
    <w:rsid w:val="001327F7"/>
    <w:rsid w:val="00146544"/>
    <w:rsid w:val="00146ECE"/>
    <w:rsid w:val="001472A1"/>
    <w:rsid w:val="00154FAD"/>
    <w:rsid w:val="00160527"/>
    <w:rsid w:val="00165A59"/>
    <w:rsid w:val="00166CD1"/>
    <w:rsid w:val="001674D6"/>
    <w:rsid w:val="0017127B"/>
    <w:rsid w:val="001808D0"/>
    <w:rsid w:val="0019680F"/>
    <w:rsid w:val="001A70E9"/>
    <w:rsid w:val="001B0AA7"/>
    <w:rsid w:val="001B5E0E"/>
    <w:rsid w:val="001C1E0C"/>
    <w:rsid w:val="001C4EBA"/>
    <w:rsid w:val="001C5BDD"/>
    <w:rsid w:val="001C748F"/>
    <w:rsid w:val="001C7A33"/>
    <w:rsid w:val="001D58FB"/>
    <w:rsid w:val="001E1D3C"/>
    <w:rsid w:val="001E4AAE"/>
    <w:rsid w:val="001F2410"/>
    <w:rsid w:val="001F4137"/>
    <w:rsid w:val="001F41A0"/>
    <w:rsid w:val="001F578A"/>
    <w:rsid w:val="001F62D8"/>
    <w:rsid w:val="00202C8F"/>
    <w:rsid w:val="00205F31"/>
    <w:rsid w:val="00207919"/>
    <w:rsid w:val="0021405E"/>
    <w:rsid w:val="00215339"/>
    <w:rsid w:val="00226A71"/>
    <w:rsid w:val="002321E6"/>
    <w:rsid w:val="002337E0"/>
    <w:rsid w:val="002355B0"/>
    <w:rsid w:val="002368BB"/>
    <w:rsid w:val="00237C02"/>
    <w:rsid w:val="00243266"/>
    <w:rsid w:val="00243B88"/>
    <w:rsid w:val="00246EFC"/>
    <w:rsid w:val="00247D58"/>
    <w:rsid w:val="002507BA"/>
    <w:rsid w:val="002517A1"/>
    <w:rsid w:val="002529A1"/>
    <w:rsid w:val="00256C7C"/>
    <w:rsid w:val="002634D8"/>
    <w:rsid w:val="00263941"/>
    <w:rsid w:val="00263D08"/>
    <w:rsid w:val="00263EAE"/>
    <w:rsid w:val="00273DC2"/>
    <w:rsid w:val="00275FFC"/>
    <w:rsid w:val="00280A74"/>
    <w:rsid w:val="00290E8A"/>
    <w:rsid w:val="00293105"/>
    <w:rsid w:val="00293F87"/>
    <w:rsid w:val="002A224B"/>
    <w:rsid w:val="002A2984"/>
    <w:rsid w:val="002A54FB"/>
    <w:rsid w:val="002B081C"/>
    <w:rsid w:val="002B23E0"/>
    <w:rsid w:val="002B5A73"/>
    <w:rsid w:val="002B7A0B"/>
    <w:rsid w:val="002D00C7"/>
    <w:rsid w:val="002D0ADA"/>
    <w:rsid w:val="002E3BE1"/>
    <w:rsid w:val="002E5519"/>
    <w:rsid w:val="002F122A"/>
    <w:rsid w:val="002F6542"/>
    <w:rsid w:val="00300D2F"/>
    <w:rsid w:val="00302B6F"/>
    <w:rsid w:val="003036A2"/>
    <w:rsid w:val="0031309C"/>
    <w:rsid w:val="00322270"/>
    <w:rsid w:val="0032489E"/>
    <w:rsid w:val="00325306"/>
    <w:rsid w:val="00326CF7"/>
    <w:rsid w:val="00327E8C"/>
    <w:rsid w:val="003300EE"/>
    <w:rsid w:val="0033184E"/>
    <w:rsid w:val="00332AA0"/>
    <w:rsid w:val="003423EF"/>
    <w:rsid w:val="00344D1B"/>
    <w:rsid w:val="003469D2"/>
    <w:rsid w:val="00351367"/>
    <w:rsid w:val="00352EBA"/>
    <w:rsid w:val="003552DB"/>
    <w:rsid w:val="0035631F"/>
    <w:rsid w:val="00363F74"/>
    <w:rsid w:val="00365735"/>
    <w:rsid w:val="00377341"/>
    <w:rsid w:val="00384393"/>
    <w:rsid w:val="00391DBD"/>
    <w:rsid w:val="003A09D2"/>
    <w:rsid w:val="003A175D"/>
    <w:rsid w:val="003A20A0"/>
    <w:rsid w:val="003A4085"/>
    <w:rsid w:val="003B1E25"/>
    <w:rsid w:val="003B2737"/>
    <w:rsid w:val="003B765C"/>
    <w:rsid w:val="003C2566"/>
    <w:rsid w:val="003C6A4D"/>
    <w:rsid w:val="003D466F"/>
    <w:rsid w:val="003E4CEA"/>
    <w:rsid w:val="003E5745"/>
    <w:rsid w:val="003E5962"/>
    <w:rsid w:val="003F3025"/>
    <w:rsid w:val="003F78BC"/>
    <w:rsid w:val="00404F4E"/>
    <w:rsid w:val="00405441"/>
    <w:rsid w:val="00414F47"/>
    <w:rsid w:val="0041653B"/>
    <w:rsid w:val="00420D5C"/>
    <w:rsid w:val="0042492F"/>
    <w:rsid w:val="00430490"/>
    <w:rsid w:val="00445892"/>
    <w:rsid w:val="00447DA7"/>
    <w:rsid w:val="00453480"/>
    <w:rsid w:val="004541BB"/>
    <w:rsid w:val="00454D5F"/>
    <w:rsid w:val="00456553"/>
    <w:rsid w:val="00457167"/>
    <w:rsid w:val="00461A7E"/>
    <w:rsid w:val="00463748"/>
    <w:rsid w:val="00465A3F"/>
    <w:rsid w:val="00471A7E"/>
    <w:rsid w:val="00473D32"/>
    <w:rsid w:val="0047764C"/>
    <w:rsid w:val="00480D17"/>
    <w:rsid w:val="00482838"/>
    <w:rsid w:val="004840F6"/>
    <w:rsid w:val="00485D80"/>
    <w:rsid w:val="004861C4"/>
    <w:rsid w:val="00486401"/>
    <w:rsid w:val="004915CD"/>
    <w:rsid w:val="00494551"/>
    <w:rsid w:val="004952FF"/>
    <w:rsid w:val="0049611F"/>
    <w:rsid w:val="004A0857"/>
    <w:rsid w:val="004A45DD"/>
    <w:rsid w:val="004A465E"/>
    <w:rsid w:val="004B4E26"/>
    <w:rsid w:val="004D4F88"/>
    <w:rsid w:val="004E6F3D"/>
    <w:rsid w:val="004E785B"/>
    <w:rsid w:val="004F5611"/>
    <w:rsid w:val="005062A3"/>
    <w:rsid w:val="0051183B"/>
    <w:rsid w:val="00526296"/>
    <w:rsid w:val="00526332"/>
    <w:rsid w:val="00531333"/>
    <w:rsid w:val="00534333"/>
    <w:rsid w:val="00541C46"/>
    <w:rsid w:val="00545A25"/>
    <w:rsid w:val="00545D32"/>
    <w:rsid w:val="00547ED9"/>
    <w:rsid w:val="0056001C"/>
    <w:rsid w:val="00560BEF"/>
    <w:rsid w:val="005629E7"/>
    <w:rsid w:val="00562F31"/>
    <w:rsid w:val="005722A7"/>
    <w:rsid w:val="005836A8"/>
    <w:rsid w:val="00583D89"/>
    <w:rsid w:val="00585C7F"/>
    <w:rsid w:val="00591DEB"/>
    <w:rsid w:val="0059578D"/>
    <w:rsid w:val="005A1F11"/>
    <w:rsid w:val="005B662B"/>
    <w:rsid w:val="005C195D"/>
    <w:rsid w:val="005C408A"/>
    <w:rsid w:val="005C6FDD"/>
    <w:rsid w:val="005D297E"/>
    <w:rsid w:val="005D6387"/>
    <w:rsid w:val="005D665E"/>
    <w:rsid w:val="005D6F33"/>
    <w:rsid w:val="005D7DB3"/>
    <w:rsid w:val="005E060F"/>
    <w:rsid w:val="005E3CC5"/>
    <w:rsid w:val="0060354A"/>
    <w:rsid w:val="0060559A"/>
    <w:rsid w:val="00610128"/>
    <w:rsid w:val="006108FD"/>
    <w:rsid w:val="00617F35"/>
    <w:rsid w:val="0063115E"/>
    <w:rsid w:val="00632910"/>
    <w:rsid w:val="00635820"/>
    <w:rsid w:val="00637F4B"/>
    <w:rsid w:val="00646169"/>
    <w:rsid w:val="0065308E"/>
    <w:rsid w:val="00655575"/>
    <w:rsid w:val="00656379"/>
    <w:rsid w:val="00662C28"/>
    <w:rsid w:val="006729F8"/>
    <w:rsid w:val="00672EC1"/>
    <w:rsid w:val="006752CA"/>
    <w:rsid w:val="00681C14"/>
    <w:rsid w:val="00685B8F"/>
    <w:rsid w:val="00692723"/>
    <w:rsid w:val="00693F94"/>
    <w:rsid w:val="00694958"/>
    <w:rsid w:val="006A73D9"/>
    <w:rsid w:val="006C16EA"/>
    <w:rsid w:val="006C5FC9"/>
    <w:rsid w:val="006C6761"/>
    <w:rsid w:val="006D249D"/>
    <w:rsid w:val="006D4BA4"/>
    <w:rsid w:val="006D773D"/>
    <w:rsid w:val="006E094C"/>
    <w:rsid w:val="006E1EF5"/>
    <w:rsid w:val="006E38BB"/>
    <w:rsid w:val="006F7110"/>
    <w:rsid w:val="00703A06"/>
    <w:rsid w:val="007060D6"/>
    <w:rsid w:val="00715DD6"/>
    <w:rsid w:val="00717970"/>
    <w:rsid w:val="00731546"/>
    <w:rsid w:val="00734EF4"/>
    <w:rsid w:val="00747885"/>
    <w:rsid w:val="00747CF3"/>
    <w:rsid w:val="007565BD"/>
    <w:rsid w:val="00761F46"/>
    <w:rsid w:val="00771701"/>
    <w:rsid w:val="0077664D"/>
    <w:rsid w:val="007779C1"/>
    <w:rsid w:val="00782862"/>
    <w:rsid w:val="00782E3F"/>
    <w:rsid w:val="00783928"/>
    <w:rsid w:val="00786201"/>
    <w:rsid w:val="007A339F"/>
    <w:rsid w:val="007A3F64"/>
    <w:rsid w:val="007A5F58"/>
    <w:rsid w:val="007B40B8"/>
    <w:rsid w:val="007D2A5F"/>
    <w:rsid w:val="007D439C"/>
    <w:rsid w:val="007F0C83"/>
    <w:rsid w:val="007F610F"/>
    <w:rsid w:val="00803720"/>
    <w:rsid w:val="00804E41"/>
    <w:rsid w:val="0080610C"/>
    <w:rsid w:val="00812809"/>
    <w:rsid w:val="00813B61"/>
    <w:rsid w:val="00814941"/>
    <w:rsid w:val="00816C73"/>
    <w:rsid w:val="00821076"/>
    <w:rsid w:val="0082167E"/>
    <w:rsid w:val="00824CED"/>
    <w:rsid w:val="00830C2E"/>
    <w:rsid w:val="00852C01"/>
    <w:rsid w:val="0085342D"/>
    <w:rsid w:val="0085729B"/>
    <w:rsid w:val="00857738"/>
    <w:rsid w:val="0086019C"/>
    <w:rsid w:val="008714B4"/>
    <w:rsid w:val="008839AE"/>
    <w:rsid w:val="008873BD"/>
    <w:rsid w:val="00891180"/>
    <w:rsid w:val="008919AC"/>
    <w:rsid w:val="00895BAF"/>
    <w:rsid w:val="00896552"/>
    <w:rsid w:val="008B30BA"/>
    <w:rsid w:val="008C0870"/>
    <w:rsid w:val="008C125D"/>
    <w:rsid w:val="008C4912"/>
    <w:rsid w:val="008C5728"/>
    <w:rsid w:val="008D3132"/>
    <w:rsid w:val="008D3C7C"/>
    <w:rsid w:val="008D61FB"/>
    <w:rsid w:val="008D636E"/>
    <w:rsid w:val="008E27BF"/>
    <w:rsid w:val="008E5831"/>
    <w:rsid w:val="008F17A4"/>
    <w:rsid w:val="008F2B6A"/>
    <w:rsid w:val="00910325"/>
    <w:rsid w:val="00914782"/>
    <w:rsid w:val="0092455A"/>
    <w:rsid w:val="00925E2E"/>
    <w:rsid w:val="00927552"/>
    <w:rsid w:val="00932CA5"/>
    <w:rsid w:val="009427EE"/>
    <w:rsid w:val="009434AB"/>
    <w:rsid w:val="00945CFB"/>
    <w:rsid w:val="00955F60"/>
    <w:rsid w:val="009604EB"/>
    <w:rsid w:val="009A34DF"/>
    <w:rsid w:val="009A470C"/>
    <w:rsid w:val="009A61D9"/>
    <w:rsid w:val="009A6C16"/>
    <w:rsid w:val="009C7AF6"/>
    <w:rsid w:val="009F3D5A"/>
    <w:rsid w:val="009F6BF2"/>
    <w:rsid w:val="009F71FB"/>
    <w:rsid w:val="00A14B23"/>
    <w:rsid w:val="00A2288B"/>
    <w:rsid w:val="00A32084"/>
    <w:rsid w:val="00A4236D"/>
    <w:rsid w:val="00A43996"/>
    <w:rsid w:val="00A527CE"/>
    <w:rsid w:val="00A53103"/>
    <w:rsid w:val="00A602D1"/>
    <w:rsid w:val="00A65DCB"/>
    <w:rsid w:val="00A93EFE"/>
    <w:rsid w:val="00AA03CB"/>
    <w:rsid w:val="00AB0ED1"/>
    <w:rsid w:val="00AB7620"/>
    <w:rsid w:val="00AB7ACA"/>
    <w:rsid w:val="00AC2E80"/>
    <w:rsid w:val="00AC42A1"/>
    <w:rsid w:val="00AD35BD"/>
    <w:rsid w:val="00AE217A"/>
    <w:rsid w:val="00AF0F92"/>
    <w:rsid w:val="00AF282E"/>
    <w:rsid w:val="00AF463C"/>
    <w:rsid w:val="00B02090"/>
    <w:rsid w:val="00B079F8"/>
    <w:rsid w:val="00B10D73"/>
    <w:rsid w:val="00B122ED"/>
    <w:rsid w:val="00B1619D"/>
    <w:rsid w:val="00B21A33"/>
    <w:rsid w:val="00B267C3"/>
    <w:rsid w:val="00B32184"/>
    <w:rsid w:val="00B35CE6"/>
    <w:rsid w:val="00B37A78"/>
    <w:rsid w:val="00B431AC"/>
    <w:rsid w:val="00B55DB6"/>
    <w:rsid w:val="00B57D79"/>
    <w:rsid w:val="00B627A2"/>
    <w:rsid w:val="00B6452C"/>
    <w:rsid w:val="00B73DCF"/>
    <w:rsid w:val="00B7659F"/>
    <w:rsid w:val="00B774B9"/>
    <w:rsid w:val="00B77E25"/>
    <w:rsid w:val="00B8139C"/>
    <w:rsid w:val="00B85CD3"/>
    <w:rsid w:val="00B94284"/>
    <w:rsid w:val="00B975D1"/>
    <w:rsid w:val="00BA621F"/>
    <w:rsid w:val="00BD2775"/>
    <w:rsid w:val="00BD54E7"/>
    <w:rsid w:val="00BE2F4D"/>
    <w:rsid w:val="00BE31BD"/>
    <w:rsid w:val="00BE44B4"/>
    <w:rsid w:val="00C0064B"/>
    <w:rsid w:val="00C00DFF"/>
    <w:rsid w:val="00C010DF"/>
    <w:rsid w:val="00C1370B"/>
    <w:rsid w:val="00C1524C"/>
    <w:rsid w:val="00C159A3"/>
    <w:rsid w:val="00C2770B"/>
    <w:rsid w:val="00C40137"/>
    <w:rsid w:val="00C449E0"/>
    <w:rsid w:val="00C46C59"/>
    <w:rsid w:val="00C5188D"/>
    <w:rsid w:val="00C54DE0"/>
    <w:rsid w:val="00C62816"/>
    <w:rsid w:val="00C6498C"/>
    <w:rsid w:val="00C66542"/>
    <w:rsid w:val="00C73F49"/>
    <w:rsid w:val="00C83EE9"/>
    <w:rsid w:val="00CA7EF9"/>
    <w:rsid w:val="00CB25D0"/>
    <w:rsid w:val="00CC5C0D"/>
    <w:rsid w:val="00CC71DA"/>
    <w:rsid w:val="00CC7306"/>
    <w:rsid w:val="00CD3B4C"/>
    <w:rsid w:val="00CD4D7F"/>
    <w:rsid w:val="00CD7C01"/>
    <w:rsid w:val="00CE0A69"/>
    <w:rsid w:val="00CE579B"/>
    <w:rsid w:val="00CE6496"/>
    <w:rsid w:val="00CF0708"/>
    <w:rsid w:val="00CF144C"/>
    <w:rsid w:val="00CF2158"/>
    <w:rsid w:val="00CF21E5"/>
    <w:rsid w:val="00CF3B9D"/>
    <w:rsid w:val="00CF509F"/>
    <w:rsid w:val="00D00DDB"/>
    <w:rsid w:val="00D07A0F"/>
    <w:rsid w:val="00D1566F"/>
    <w:rsid w:val="00D24C9E"/>
    <w:rsid w:val="00D26CC9"/>
    <w:rsid w:val="00D316F6"/>
    <w:rsid w:val="00D33971"/>
    <w:rsid w:val="00D51F31"/>
    <w:rsid w:val="00D52049"/>
    <w:rsid w:val="00D6308C"/>
    <w:rsid w:val="00D6481F"/>
    <w:rsid w:val="00D64C87"/>
    <w:rsid w:val="00D653D3"/>
    <w:rsid w:val="00D653F0"/>
    <w:rsid w:val="00D67B67"/>
    <w:rsid w:val="00D757E1"/>
    <w:rsid w:val="00D760C9"/>
    <w:rsid w:val="00D80C52"/>
    <w:rsid w:val="00D81EFF"/>
    <w:rsid w:val="00D8334C"/>
    <w:rsid w:val="00DA556E"/>
    <w:rsid w:val="00DB5A60"/>
    <w:rsid w:val="00DC0938"/>
    <w:rsid w:val="00DC36C3"/>
    <w:rsid w:val="00DD1579"/>
    <w:rsid w:val="00DE07D4"/>
    <w:rsid w:val="00E01646"/>
    <w:rsid w:val="00E06C21"/>
    <w:rsid w:val="00E10998"/>
    <w:rsid w:val="00E24D9D"/>
    <w:rsid w:val="00E25080"/>
    <w:rsid w:val="00E25881"/>
    <w:rsid w:val="00E306F5"/>
    <w:rsid w:val="00E30A8C"/>
    <w:rsid w:val="00E35FE1"/>
    <w:rsid w:val="00E36F8F"/>
    <w:rsid w:val="00E40023"/>
    <w:rsid w:val="00E468ED"/>
    <w:rsid w:val="00E61783"/>
    <w:rsid w:val="00E64B81"/>
    <w:rsid w:val="00E65BAF"/>
    <w:rsid w:val="00E70BE4"/>
    <w:rsid w:val="00E71660"/>
    <w:rsid w:val="00E72FB4"/>
    <w:rsid w:val="00E749DC"/>
    <w:rsid w:val="00E81FE2"/>
    <w:rsid w:val="00E85340"/>
    <w:rsid w:val="00E9688F"/>
    <w:rsid w:val="00EB1A17"/>
    <w:rsid w:val="00EB2649"/>
    <w:rsid w:val="00EC1589"/>
    <w:rsid w:val="00EC5BE3"/>
    <w:rsid w:val="00ED40F6"/>
    <w:rsid w:val="00EF0015"/>
    <w:rsid w:val="00EF02AA"/>
    <w:rsid w:val="00EF18A9"/>
    <w:rsid w:val="00EF23F8"/>
    <w:rsid w:val="00EF40D9"/>
    <w:rsid w:val="00EF4665"/>
    <w:rsid w:val="00F0234D"/>
    <w:rsid w:val="00F05EF5"/>
    <w:rsid w:val="00F13A89"/>
    <w:rsid w:val="00F150C5"/>
    <w:rsid w:val="00F2150E"/>
    <w:rsid w:val="00F21B07"/>
    <w:rsid w:val="00F2241C"/>
    <w:rsid w:val="00F33DB5"/>
    <w:rsid w:val="00F3554B"/>
    <w:rsid w:val="00F478F8"/>
    <w:rsid w:val="00F479F7"/>
    <w:rsid w:val="00F5097D"/>
    <w:rsid w:val="00F51ADF"/>
    <w:rsid w:val="00F536FF"/>
    <w:rsid w:val="00F54A2F"/>
    <w:rsid w:val="00F55531"/>
    <w:rsid w:val="00F56378"/>
    <w:rsid w:val="00F65284"/>
    <w:rsid w:val="00F7142C"/>
    <w:rsid w:val="00F73C77"/>
    <w:rsid w:val="00F73F2A"/>
    <w:rsid w:val="00F74E28"/>
    <w:rsid w:val="00F8285D"/>
    <w:rsid w:val="00F832E9"/>
    <w:rsid w:val="00F83B9A"/>
    <w:rsid w:val="00F84B3E"/>
    <w:rsid w:val="00F8510C"/>
    <w:rsid w:val="00F85292"/>
    <w:rsid w:val="00F870DA"/>
    <w:rsid w:val="00F92D00"/>
    <w:rsid w:val="00F96874"/>
    <w:rsid w:val="00FA1C16"/>
    <w:rsid w:val="00FA1F13"/>
    <w:rsid w:val="00FA4D98"/>
    <w:rsid w:val="00FB46B5"/>
    <w:rsid w:val="00FB6C7B"/>
    <w:rsid w:val="00FC42C5"/>
    <w:rsid w:val="00FC6470"/>
    <w:rsid w:val="00FC6847"/>
    <w:rsid w:val="00FC7017"/>
    <w:rsid w:val="00FD05E1"/>
    <w:rsid w:val="00FD27D5"/>
    <w:rsid w:val="00FD56EA"/>
    <w:rsid w:val="00FE1608"/>
    <w:rsid w:val="00FE16A4"/>
    <w:rsid w:val="00FE4525"/>
    <w:rsid w:val="00FE51DF"/>
    <w:rsid w:val="00FE60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79936"/>
  <w14:defaultImageDpi w14:val="32767"/>
  <w15:chartTrackingRefBased/>
  <w15:docId w15:val="{E0FAC048-D58C-EB4E-8920-8FB97B6B2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Hoofdtekst CS)"/>
        <w:color w:val="000000" w:themeColor="text1"/>
        <w:szCs w:val="22"/>
        <w:lang w:val="nl-NL" w:eastAsia="en-US" w:bidi="ar-SA"/>
      </w:rPr>
    </w:rPrDefault>
    <w:pPrDefault>
      <w:pPr>
        <w:spacing w:line="720"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26296"/>
    <w:pPr>
      <w:tabs>
        <w:tab w:val="left" w:pos="284"/>
        <w:tab w:val="left" w:pos="567"/>
        <w:tab w:val="left" w:pos="851"/>
        <w:tab w:val="left" w:pos="1134"/>
        <w:tab w:val="left" w:pos="1418"/>
        <w:tab w:val="left" w:pos="1701"/>
        <w:tab w:val="left" w:pos="1985"/>
        <w:tab w:val="left" w:pos="2268"/>
        <w:tab w:val="left" w:pos="2552"/>
        <w:tab w:val="left" w:pos="2835"/>
      </w:tabs>
      <w:adjustRightInd w:val="0"/>
      <w:snapToGrid w:val="0"/>
      <w:spacing w:line="270" w:lineRule="atLeast"/>
    </w:pPr>
  </w:style>
  <w:style w:type="paragraph" w:styleId="Kop1">
    <w:name w:val="heading 1"/>
    <w:basedOn w:val="Standaard"/>
    <w:next w:val="Standaard"/>
    <w:link w:val="Kop1Char"/>
    <w:uiPriority w:val="9"/>
    <w:rsid w:val="007060D6"/>
    <w:pPr>
      <w:keepNext/>
      <w:keepLines/>
      <w:spacing w:before="240"/>
      <w:outlineLvl w:val="0"/>
    </w:pPr>
    <w:rPr>
      <w:rFonts w:eastAsiaTheme="majorEastAsia" w:cstheme="majorBidi"/>
      <w:b/>
      <w:color w:val="4D2682"/>
      <w:sz w:val="30"/>
      <w:szCs w:val="32"/>
    </w:rPr>
  </w:style>
  <w:style w:type="paragraph" w:styleId="Kop2">
    <w:name w:val="heading 2"/>
    <w:basedOn w:val="Standaard"/>
    <w:next w:val="Standaard"/>
    <w:link w:val="Kop2Char"/>
    <w:uiPriority w:val="9"/>
    <w:unhideWhenUsed/>
    <w:rsid w:val="007060D6"/>
    <w:pPr>
      <w:keepNext/>
      <w:keepLines/>
      <w:numPr>
        <w:numId w:val="2"/>
      </w:numPr>
      <w:spacing w:before="40"/>
      <w:ind w:left="567" w:hanging="567"/>
      <w:outlineLvl w:val="1"/>
    </w:pPr>
    <w:rPr>
      <w:rFonts w:eastAsiaTheme="majorEastAsia" w:cstheme="majorBidi"/>
      <w:b/>
      <w:color w:val="4D2682"/>
      <w:sz w:val="30"/>
      <w:szCs w:val="26"/>
    </w:rPr>
  </w:style>
  <w:style w:type="paragraph" w:styleId="Kop3">
    <w:name w:val="heading 3"/>
    <w:basedOn w:val="Standaard"/>
    <w:next w:val="Standaard"/>
    <w:link w:val="Kop3Char"/>
    <w:uiPriority w:val="9"/>
    <w:unhideWhenUsed/>
    <w:rsid w:val="00352EBA"/>
    <w:pPr>
      <w:keepNext/>
      <w:keepLines/>
      <w:outlineLvl w:val="2"/>
    </w:pPr>
    <w:rPr>
      <w:rFonts w:eastAsiaTheme="majorEastAsia" w:cstheme="majorBidi"/>
      <w:b/>
      <w:color w:val="F39200"/>
      <w:sz w:val="26"/>
      <w:szCs w:val="24"/>
    </w:rPr>
  </w:style>
  <w:style w:type="paragraph" w:styleId="Kop4">
    <w:name w:val="heading 4"/>
    <w:aliases w:val="Intro"/>
    <w:basedOn w:val="Standaard"/>
    <w:next w:val="Standaard"/>
    <w:link w:val="Kop4Char"/>
    <w:autoRedefine/>
    <w:uiPriority w:val="9"/>
    <w:unhideWhenUsed/>
    <w:rsid w:val="002E3BE1"/>
    <w:pPr>
      <w:keepNext/>
      <w:keepLines/>
      <w:spacing w:before="100" w:beforeAutospacing="1" w:line="340" w:lineRule="exact"/>
      <w:outlineLvl w:val="3"/>
    </w:pPr>
    <w:rPr>
      <w:rFonts w:eastAsiaTheme="majorEastAsia" w:cstheme="majorBidi"/>
      <w:b/>
      <w:iCs/>
      <w:color w:val="652961"/>
      <w:sz w:val="24"/>
    </w:rPr>
  </w:style>
  <w:style w:type="paragraph" w:styleId="Kop5">
    <w:name w:val="heading 5"/>
    <w:aliases w:val="Supkop-1"/>
    <w:basedOn w:val="Standaard"/>
    <w:next w:val="Standaard"/>
    <w:link w:val="Kop5Char"/>
    <w:autoRedefine/>
    <w:uiPriority w:val="9"/>
    <w:unhideWhenUsed/>
    <w:rsid w:val="00D6308C"/>
    <w:pPr>
      <w:keepNext/>
      <w:keepLines/>
      <w:outlineLvl w:val="4"/>
    </w:pPr>
    <w:rPr>
      <w:rFonts w:eastAsiaTheme="majorEastAsia" w:cstheme="majorBidi"/>
      <w:color w:val="DB2E7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060D6"/>
    <w:rPr>
      <w:rFonts w:ascii="Arial" w:eastAsiaTheme="majorEastAsia" w:hAnsi="Arial" w:cstheme="majorBidi"/>
      <w:b/>
      <w:color w:val="4D2682"/>
      <w:sz w:val="30"/>
      <w:szCs w:val="32"/>
    </w:rPr>
  </w:style>
  <w:style w:type="character" w:customStyle="1" w:styleId="Kop2Char">
    <w:name w:val="Kop 2 Char"/>
    <w:basedOn w:val="Standaardalinea-lettertype"/>
    <w:link w:val="Kop2"/>
    <w:uiPriority w:val="9"/>
    <w:rsid w:val="007060D6"/>
    <w:rPr>
      <w:rFonts w:ascii="Arial" w:eastAsiaTheme="majorEastAsia" w:hAnsi="Arial" w:cstheme="majorBidi"/>
      <w:b/>
      <w:color w:val="4D2682"/>
      <w:sz w:val="30"/>
      <w:szCs w:val="26"/>
    </w:rPr>
  </w:style>
  <w:style w:type="character" w:customStyle="1" w:styleId="Kop3Char">
    <w:name w:val="Kop 3 Char"/>
    <w:basedOn w:val="Standaardalinea-lettertype"/>
    <w:link w:val="Kop3"/>
    <w:uiPriority w:val="9"/>
    <w:rsid w:val="00352EBA"/>
    <w:rPr>
      <w:rFonts w:ascii="Arial" w:eastAsiaTheme="majorEastAsia" w:hAnsi="Arial" w:cstheme="majorBidi"/>
      <w:b/>
      <w:color w:val="F39200"/>
      <w:sz w:val="26"/>
    </w:rPr>
  </w:style>
  <w:style w:type="paragraph" w:styleId="Lijstalinea">
    <w:name w:val="List Paragraph"/>
    <w:basedOn w:val="Standaard"/>
    <w:uiPriority w:val="34"/>
    <w:rsid w:val="00BE2F4D"/>
    <w:pPr>
      <w:numPr>
        <w:numId w:val="8"/>
      </w:numPr>
      <w:contextualSpacing/>
    </w:pPr>
  </w:style>
  <w:style w:type="character" w:customStyle="1" w:styleId="Kop4Char">
    <w:name w:val="Kop 4 Char"/>
    <w:aliases w:val="Intro Char"/>
    <w:basedOn w:val="Standaardalinea-lettertype"/>
    <w:link w:val="Kop4"/>
    <w:uiPriority w:val="9"/>
    <w:rsid w:val="002E3BE1"/>
    <w:rPr>
      <w:rFonts w:eastAsiaTheme="majorEastAsia" w:cstheme="majorBidi"/>
      <w:b/>
      <w:iCs/>
      <w:color w:val="652961"/>
      <w:szCs w:val="22"/>
    </w:rPr>
  </w:style>
  <w:style w:type="character" w:customStyle="1" w:styleId="Kop5Char">
    <w:name w:val="Kop 5 Char"/>
    <w:aliases w:val="Supkop-1 Char"/>
    <w:basedOn w:val="Standaardalinea-lettertype"/>
    <w:link w:val="Kop5"/>
    <w:uiPriority w:val="9"/>
    <w:rsid w:val="00D6308C"/>
    <w:rPr>
      <w:rFonts w:eastAsiaTheme="majorEastAsia" w:cstheme="majorBidi"/>
      <w:color w:val="DB2E78"/>
      <w:sz w:val="40"/>
      <w:szCs w:val="22"/>
    </w:rPr>
  </w:style>
  <w:style w:type="paragraph" w:styleId="Ondertitel">
    <w:name w:val="Subtitle"/>
    <w:aliases w:val="Subkop-1"/>
    <w:basedOn w:val="Standaard"/>
    <w:link w:val="OndertitelChar"/>
    <w:autoRedefine/>
    <w:rsid w:val="009434AB"/>
    <w:pPr>
      <w:spacing w:after="240"/>
    </w:pPr>
    <w:rPr>
      <w:rFonts w:ascii="IBM Plex Sans Light" w:hAnsi="IBM Plex Sans Light"/>
      <w:color w:val="248CD9"/>
      <w:sz w:val="28"/>
      <w:szCs w:val="28"/>
    </w:rPr>
  </w:style>
  <w:style w:type="character" w:customStyle="1" w:styleId="OndertitelChar">
    <w:name w:val="Ondertitel Char"/>
    <w:aliases w:val="Subkop-1 Char"/>
    <w:basedOn w:val="Standaardalinea-lettertype"/>
    <w:link w:val="Ondertitel"/>
    <w:rsid w:val="009434AB"/>
    <w:rPr>
      <w:rFonts w:ascii="IBM Plex Sans Light" w:eastAsiaTheme="minorEastAsia" w:hAnsi="IBM Plex Sans Light" w:cs="Times New Roman (Hoofdtekst CS)"/>
      <w:color w:val="248CD9"/>
      <w:sz w:val="28"/>
      <w:szCs w:val="28"/>
    </w:rPr>
  </w:style>
  <w:style w:type="paragraph" w:customStyle="1" w:styleId="Subkop-3Groen">
    <w:name w:val="Subkop-3 Groen"/>
    <w:basedOn w:val="Standaard"/>
    <w:next w:val="Standaard"/>
    <w:autoRedefine/>
    <w:rsid w:val="008F2B6A"/>
    <w:pPr>
      <w:tabs>
        <w:tab w:val="left" w:pos="227"/>
        <w:tab w:val="left" w:pos="454"/>
        <w:tab w:val="left" w:pos="680"/>
        <w:tab w:val="left" w:pos="907"/>
        <w:tab w:val="left" w:pos="1361"/>
        <w:tab w:val="left" w:pos="1588"/>
        <w:tab w:val="left" w:pos="1814"/>
      </w:tabs>
    </w:pPr>
    <w:rPr>
      <w:rFonts w:cstheme="minorHAnsi"/>
      <w:color w:val="78BA45"/>
      <w:szCs w:val="40"/>
    </w:rPr>
  </w:style>
  <w:style w:type="paragraph" w:customStyle="1" w:styleId="BASISTEKST">
    <w:name w:val="BASISTEKST"/>
    <w:autoRedefine/>
    <w:rsid w:val="004840F6"/>
    <w:pPr>
      <w:tabs>
        <w:tab w:val="left" w:pos="284"/>
        <w:tab w:val="left" w:pos="567"/>
        <w:tab w:val="left" w:pos="851"/>
        <w:tab w:val="left" w:pos="1134"/>
      </w:tabs>
      <w:spacing w:line="280" w:lineRule="exact"/>
    </w:pPr>
    <w:rPr>
      <w:rFonts w:eastAsia="Times New Roman" w:cs="Arial"/>
      <w:sz w:val="18"/>
    </w:rPr>
  </w:style>
  <w:style w:type="table" w:customStyle="1" w:styleId="GTSinzerTablepurple">
    <w:name w:val="GT Sinzer Table purple"/>
    <w:basedOn w:val="Standaardtabel"/>
    <w:uiPriority w:val="99"/>
    <w:rsid w:val="00782862"/>
    <w:pPr>
      <w:spacing w:line="240" w:lineRule="auto"/>
    </w:pPr>
    <w:rPr>
      <w:rFonts w:eastAsia="Times New Roman" w:cs="Times New Roman"/>
      <w:szCs w:val="20"/>
      <w:lang w:val="en-GB" w:eastAsia="en-GB"/>
    </w:rPr>
    <w:tblPr/>
  </w:style>
  <w:style w:type="table" w:customStyle="1" w:styleId="GTSinzertable">
    <w:name w:val="GT Sinzer table"/>
    <w:basedOn w:val="Rastertabel4-Accent1"/>
    <w:uiPriority w:val="99"/>
    <w:rsid w:val="00782862"/>
    <w:rPr>
      <w:rFonts w:eastAsia="Times New Roman" w:cs="Times New Roman"/>
      <w:color w:val="auto"/>
      <w:sz w:val="18"/>
      <w:szCs w:val="20"/>
      <w:lang w:val="en-GB" w:eastAsia="en-GB"/>
    </w:rPr>
    <w:tblPr>
      <w:tblCellMar>
        <w:top w:w="113" w:type="dxa"/>
        <w:bottom w:w="113" w:type="dxa"/>
      </w:tblCellMar>
    </w:tblPr>
    <w:tblStylePr w:type="firstRow">
      <w:rPr>
        <w:b/>
        <w:bCs/>
        <w:color w:val="FFFFFF" w:themeColor="background1"/>
      </w:rPr>
      <w:tblPr/>
      <w:tcPr>
        <w:tcBorders>
          <w:top w:val="single" w:sz="4" w:space="0" w:color="E9007F" w:themeColor="accent1"/>
          <w:left w:val="single" w:sz="4" w:space="0" w:color="E9007F" w:themeColor="accent1"/>
          <w:bottom w:val="single" w:sz="4" w:space="0" w:color="E9007F" w:themeColor="accent1"/>
          <w:right w:val="single" w:sz="4" w:space="0" w:color="E9007F" w:themeColor="accent1"/>
          <w:insideH w:val="nil"/>
          <w:insideV w:val="nil"/>
        </w:tcBorders>
        <w:shd w:val="clear" w:color="auto" w:fill="E9007F" w:themeFill="accent1"/>
      </w:tcPr>
    </w:tblStylePr>
    <w:tblStylePr w:type="lastRow">
      <w:rPr>
        <w:b/>
        <w:bCs/>
      </w:rPr>
      <w:tblPr/>
      <w:tcPr>
        <w:tcBorders>
          <w:top w:val="double" w:sz="4" w:space="0" w:color="E9007F" w:themeColor="accent1"/>
        </w:tcBorders>
      </w:tcPr>
    </w:tblStylePr>
    <w:tblStylePr w:type="firstCol">
      <w:rPr>
        <w:b/>
        <w:bCs/>
      </w:rPr>
    </w:tblStylePr>
    <w:tblStylePr w:type="lastCol">
      <w:rPr>
        <w:b/>
        <w:bCs/>
      </w:rPr>
    </w:tblStylePr>
    <w:tblStylePr w:type="band1Vert">
      <w:tblPr/>
      <w:tcPr>
        <w:shd w:val="clear" w:color="auto" w:fill="FFC7E5" w:themeFill="accent1" w:themeFillTint="33"/>
      </w:tcPr>
    </w:tblStylePr>
    <w:tblStylePr w:type="band1Horz">
      <w:tblPr/>
      <w:tcPr>
        <w:shd w:val="clear" w:color="auto" w:fill="FFC7E5" w:themeFill="accent1" w:themeFillTint="33"/>
      </w:tcPr>
    </w:tblStylePr>
  </w:style>
  <w:style w:type="table" w:styleId="Rastertabel4-Accent1">
    <w:name w:val="Grid Table 4 Accent 1"/>
    <w:basedOn w:val="Standaardtabel"/>
    <w:uiPriority w:val="49"/>
    <w:rsid w:val="00782862"/>
    <w:pPr>
      <w:spacing w:line="240" w:lineRule="auto"/>
    </w:pPr>
    <w:tblPr>
      <w:tblStyleRowBandSize w:val="1"/>
      <w:tblStyleColBandSize w:val="1"/>
      <w:tblBorders>
        <w:top w:val="single" w:sz="4" w:space="0" w:color="FF58B2" w:themeColor="accent1" w:themeTint="99"/>
        <w:left w:val="single" w:sz="4" w:space="0" w:color="FF58B2" w:themeColor="accent1" w:themeTint="99"/>
        <w:bottom w:val="single" w:sz="4" w:space="0" w:color="FF58B2" w:themeColor="accent1" w:themeTint="99"/>
        <w:right w:val="single" w:sz="4" w:space="0" w:color="FF58B2" w:themeColor="accent1" w:themeTint="99"/>
        <w:insideH w:val="single" w:sz="4" w:space="0" w:color="FF58B2" w:themeColor="accent1" w:themeTint="99"/>
        <w:insideV w:val="single" w:sz="4" w:space="0" w:color="FF58B2" w:themeColor="accent1" w:themeTint="99"/>
      </w:tblBorders>
    </w:tblPr>
    <w:tblStylePr w:type="firstRow">
      <w:rPr>
        <w:b/>
        <w:bCs/>
        <w:color w:val="FFFFFF" w:themeColor="background1"/>
      </w:rPr>
      <w:tblPr/>
      <w:tcPr>
        <w:tcBorders>
          <w:top w:val="single" w:sz="4" w:space="0" w:color="E9007F" w:themeColor="accent1"/>
          <w:left w:val="single" w:sz="4" w:space="0" w:color="E9007F" w:themeColor="accent1"/>
          <w:bottom w:val="single" w:sz="4" w:space="0" w:color="E9007F" w:themeColor="accent1"/>
          <w:right w:val="single" w:sz="4" w:space="0" w:color="E9007F" w:themeColor="accent1"/>
          <w:insideH w:val="nil"/>
          <w:insideV w:val="nil"/>
        </w:tcBorders>
        <w:shd w:val="clear" w:color="auto" w:fill="E9007F" w:themeFill="accent1"/>
      </w:tcPr>
    </w:tblStylePr>
    <w:tblStylePr w:type="lastRow">
      <w:rPr>
        <w:b/>
        <w:bCs/>
      </w:rPr>
      <w:tblPr/>
      <w:tcPr>
        <w:tcBorders>
          <w:top w:val="double" w:sz="4" w:space="0" w:color="E9007F" w:themeColor="accent1"/>
        </w:tcBorders>
      </w:tcPr>
    </w:tblStylePr>
    <w:tblStylePr w:type="firstCol">
      <w:rPr>
        <w:b/>
        <w:bCs/>
      </w:rPr>
    </w:tblStylePr>
    <w:tblStylePr w:type="lastCol">
      <w:rPr>
        <w:b/>
        <w:bCs/>
      </w:rPr>
    </w:tblStylePr>
    <w:tblStylePr w:type="band1Vert">
      <w:tblPr/>
      <w:tcPr>
        <w:shd w:val="clear" w:color="auto" w:fill="FFC7E5" w:themeFill="accent1" w:themeFillTint="33"/>
      </w:tcPr>
    </w:tblStylePr>
    <w:tblStylePr w:type="band1Horz">
      <w:tblPr/>
      <w:tcPr>
        <w:shd w:val="clear" w:color="auto" w:fill="FFC7E5" w:themeFill="accent1" w:themeFillTint="33"/>
      </w:tcPr>
    </w:tblStylePr>
  </w:style>
  <w:style w:type="table" w:customStyle="1" w:styleId="Stijl1">
    <w:name w:val="Stijl1"/>
    <w:basedOn w:val="GTSinzertable"/>
    <w:uiPriority w:val="99"/>
    <w:rsid w:val="00782862"/>
    <w:tblPr/>
    <w:tblStylePr w:type="firstRow">
      <w:rPr>
        <w:b/>
        <w:bCs/>
        <w:color w:val="FFFFFF" w:themeColor="background1"/>
      </w:rPr>
      <w:tblPr/>
      <w:tcPr>
        <w:tcBorders>
          <w:top w:val="single" w:sz="4" w:space="0" w:color="E9007F" w:themeColor="accent1"/>
          <w:left w:val="single" w:sz="4" w:space="0" w:color="E9007F" w:themeColor="accent1"/>
          <w:bottom w:val="single" w:sz="4" w:space="0" w:color="E9007F" w:themeColor="accent1"/>
          <w:right w:val="single" w:sz="4" w:space="0" w:color="E9007F" w:themeColor="accent1"/>
          <w:insideH w:val="nil"/>
          <w:insideV w:val="nil"/>
        </w:tcBorders>
        <w:shd w:val="clear" w:color="auto" w:fill="E9007F" w:themeFill="accent1"/>
      </w:tcPr>
    </w:tblStylePr>
    <w:tblStylePr w:type="lastRow">
      <w:rPr>
        <w:b/>
        <w:bCs/>
      </w:rPr>
      <w:tblPr/>
      <w:tcPr>
        <w:tcBorders>
          <w:top w:val="double" w:sz="4" w:space="0" w:color="E9007F" w:themeColor="accent1"/>
        </w:tcBorders>
      </w:tcPr>
    </w:tblStylePr>
    <w:tblStylePr w:type="firstCol">
      <w:rPr>
        <w:b/>
        <w:bCs/>
      </w:rPr>
    </w:tblStylePr>
    <w:tblStylePr w:type="lastCol">
      <w:rPr>
        <w:b/>
        <w:bCs/>
      </w:rPr>
    </w:tblStylePr>
    <w:tblStylePr w:type="band1Vert">
      <w:tblPr/>
      <w:tcPr>
        <w:shd w:val="clear" w:color="auto" w:fill="FFC7E5" w:themeFill="accent1" w:themeFillTint="33"/>
      </w:tcPr>
    </w:tblStylePr>
    <w:tblStylePr w:type="band1Horz">
      <w:tblPr/>
      <w:tcPr>
        <w:shd w:val="clear" w:color="auto" w:fill="FFC7E5" w:themeFill="accent1" w:themeFillTint="33"/>
      </w:tcPr>
    </w:tblStylePr>
  </w:style>
  <w:style w:type="numbering" w:customStyle="1" w:styleId="Huidigelijst1">
    <w:name w:val="Huidige lijst1"/>
    <w:uiPriority w:val="99"/>
    <w:rsid w:val="009434AB"/>
    <w:pPr>
      <w:numPr>
        <w:numId w:val="9"/>
      </w:numPr>
    </w:pPr>
  </w:style>
  <w:style w:type="paragraph" w:customStyle="1" w:styleId="Ondertitel-1">
    <w:name w:val="Ondertitel-1"/>
    <w:basedOn w:val="Standaard"/>
    <w:autoRedefine/>
    <w:rsid w:val="009434AB"/>
    <w:pPr>
      <w:spacing w:before="240" w:line="400" w:lineRule="exact"/>
    </w:pPr>
    <w:rPr>
      <w:rFonts w:ascii="IBM Plex Sans Light" w:hAnsi="IBM Plex Sans Light"/>
      <w:sz w:val="28"/>
      <w:szCs w:val="28"/>
    </w:rPr>
  </w:style>
  <w:style w:type="paragraph" w:customStyle="1" w:styleId="Supkop-2">
    <w:name w:val="Supkop-2"/>
    <w:basedOn w:val="Standaard"/>
    <w:autoRedefine/>
    <w:rsid w:val="009434AB"/>
    <w:rPr>
      <w:rFonts w:ascii="IBM Plex Sans Light" w:hAnsi="IBM Plex Sans Light"/>
      <w:color w:val="248CD9"/>
    </w:rPr>
  </w:style>
  <w:style w:type="paragraph" w:customStyle="1" w:styleId="Titel-Rappotage">
    <w:name w:val="Titel-Rappotage"/>
    <w:rsid w:val="00BD54E7"/>
    <w:pPr>
      <w:spacing w:line="192" w:lineRule="auto"/>
    </w:pPr>
    <w:rPr>
      <w:color w:val="FCB101" w:themeColor="accent2"/>
      <w:sz w:val="120"/>
      <w:szCs w:val="120"/>
    </w:rPr>
  </w:style>
  <w:style w:type="paragraph" w:customStyle="1" w:styleId="Chapeau-Rappotage">
    <w:name w:val="Chapeau-Rappotage"/>
    <w:rsid w:val="00BD54E7"/>
    <w:pPr>
      <w:spacing w:line="240" w:lineRule="auto"/>
    </w:pPr>
    <w:rPr>
      <w:b/>
      <w:bCs/>
      <w:sz w:val="28"/>
      <w:szCs w:val="28"/>
    </w:rPr>
  </w:style>
  <w:style w:type="paragraph" w:styleId="Voettekst">
    <w:name w:val="footer"/>
    <w:basedOn w:val="Standaard"/>
    <w:link w:val="VoettekstChar"/>
    <w:uiPriority w:val="99"/>
    <w:unhideWhenUsed/>
    <w:rsid w:val="00384393"/>
    <w:pPr>
      <w:tabs>
        <w:tab w:val="clear" w:pos="284"/>
        <w:tab w:val="clear" w:pos="567"/>
        <w:tab w:val="clear" w:pos="851"/>
        <w:tab w:val="clear" w:pos="1134"/>
        <w:tab w:val="clear" w:pos="1418"/>
        <w:tab w:val="clear" w:pos="1701"/>
        <w:tab w:val="clear" w:pos="1985"/>
        <w:tab w:val="clear" w:pos="2268"/>
        <w:tab w:val="clear" w:pos="2552"/>
        <w:tab w:val="clear" w:pos="2835"/>
        <w:tab w:val="center" w:pos="4536"/>
        <w:tab w:val="right" w:pos="9072"/>
      </w:tabs>
      <w:spacing w:line="240" w:lineRule="auto"/>
    </w:pPr>
  </w:style>
  <w:style w:type="character" w:customStyle="1" w:styleId="VoettekstChar">
    <w:name w:val="Voettekst Char"/>
    <w:basedOn w:val="Standaardalinea-lettertype"/>
    <w:link w:val="Voettekst"/>
    <w:uiPriority w:val="99"/>
    <w:rsid w:val="00384393"/>
  </w:style>
  <w:style w:type="character" w:styleId="Paginanummer">
    <w:name w:val="page number"/>
    <w:basedOn w:val="Standaardalinea-lettertype"/>
    <w:uiPriority w:val="99"/>
    <w:semiHidden/>
    <w:unhideWhenUsed/>
    <w:rsid w:val="00384393"/>
  </w:style>
  <w:style w:type="paragraph" w:styleId="Koptekst">
    <w:name w:val="header"/>
    <w:basedOn w:val="Standaard"/>
    <w:link w:val="KoptekstChar"/>
    <w:uiPriority w:val="99"/>
    <w:unhideWhenUsed/>
    <w:rsid w:val="00384393"/>
    <w:pPr>
      <w:tabs>
        <w:tab w:val="clear" w:pos="284"/>
        <w:tab w:val="clear" w:pos="567"/>
        <w:tab w:val="clear" w:pos="851"/>
        <w:tab w:val="clear" w:pos="1134"/>
        <w:tab w:val="clear" w:pos="1418"/>
        <w:tab w:val="clear" w:pos="1701"/>
        <w:tab w:val="clear" w:pos="1985"/>
        <w:tab w:val="clear" w:pos="2268"/>
        <w:tab w:val="clear" w:pos="2552"/>
        <w:tab w:val="clear" w:pos="2835"/>
        <w:tab w:val="center" w:pos="4536"/>
        <w:tab w:val="right" w:pos="9072"/>
      </w:tabs>
      <w:spacing w:line="240" w:lineRule="auto"/>
    </w:pPr>
  </w:style>
  <w:style w:type="character" w:customStyle="1" w:styleId="KoptekstChar">
    <w:name w:val="Koptekst Char"/>
    <w:basedOn w:val="Standaardalinea-lettertype"/>
    <w:link w:val="Koptekst"/>
    <w:uiPriority w:val="99"/>
    <w:rsid w:val="00384393"/>
  </w:style>
  <w:style w:type="table" w:styleId="Tabelraster">
    <w:name w:val="Table Grid"/>
    <w:basedOn w:val="Standaardtabel"/>
    <w:uiPriority w:val="39"/>
    <w:rsid w:val="0038439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at">
    <w:name w:val="Quote"/>
    <w:basedOn w:val="Standaard"/>
    <w:next w:val="Standaard"/>
    <w:link w:val="CitaatChar"/>
    <w:uiPriority w:val="29"/>
    <w:rsid w:val="0035631F"/>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35631F"/>
    <w:rPr>
      <w:i/>
      <w:iCs/>
      <w:color w:val="404040" w:themeColor="text1" w:themeTint="BF"/>
    </w:rPr>
  </w:style>
  <w:style w:type="paragraph" w:styleId="Duidelijkcitaat">
    <w:name w:val="Intense Quote"/>
    <w:basedOn w:val="Standaard"/>
    <w:next w:val="Standaard"/>
    <w:link w:val="DuidelijkcitaatChar"/>
    <w:uiPriority w:val="30"/>
    <w:rsid w:val="0035631F"/>
    <w:pPr>
      <w:pBdr>
        <w:top w:val="single" w:sz="4" w:space="10" w:color="E9007F" w:themeColor="accent1"/>
        <w:bottom w:val="single" w:sz="4" w:space="10" w:color="E9007F" w:themeColor="accent1"/>
      </w:pBdr>
      <w:spacing w:before="360" w:after="360"/>
      <w:ind w:left="864" w:right="864"/>
      <w:jc w:val="center"/>
    </w:pPr>
    <w:rPr>
      <w:i/>
      <w:iCs/>
      <w:color w:val="E9007F" w:themeColor="accent1"/>
    </w:rPr>
  </w:style>
  <w:style w:type="character" w:customStyle="1" w:styleId="DuidelijkcitaatChar">
    <w:name w:val="Duidelijk citaat Char"/>
    <w:basedOn w:val="Standaardalinea-lettertype"/>
    <w:link w:val="Duidelijkcitaat"/>
    <w:uiPriority w:val="30"/>
    <w:rsid w:val="0035631F"/>
    <w:rPr>
      <w:i/>
      <w:iCs/>
      <w:color w:val="E9007F" w:themeColor="accent1"/>
    </w:rPr>
  </w:style>
  <w:style w:type="paragraph" w:customStyle="1" w:styleId="Opsommingdots">
    <w:name w:val="Opsomming dots"/>
    <w:basedOn w:val="Standaard"/>
    <w:rsid w:val="00111C3E"/>
    <w:pPr>
      <w:numPr>
        <w:numId w:val="14"/>
      </w:numPr>
    </w:pPr>
  </w:style>
  <w:style w:type="numbering" w:customStyle="1" w:styleId="Huidigelijst2">
    <w:name w:val="Huidige lijst2"/>
    <w:uiPriority w:val="99"/>
    <w:rsid w:val="002B7A0B"/>
    <w:pPr>
      <w:numPr>
        <w:numId w:val="13"/>
      </w:numPr>
    </w:pPr>
  </w:style>
  <w:style w:type="paragraph" w:customStyle="1" w:styleId="Opsom">
    <w:name w:val="Opsom. •"/>
    <w:basedOn w:val="Standaard"/>
    <w:next w:val="Standaard"/>
    <w:qFormat/>
    <w:rsid w:val="002B7A0B"/>
    <w:rPr>
      <w:lang w:val="en-US"/>
    </w:rPr>
  </w:style>
  <w:style w:type="paragraph" w:customStyle="1" w:styleId="Opsom12">
    <w:name w:val="Opsom. 1. 2. ..."/>
    <w:basedOn w:val="Standaard"/>
    <w:qFormat/>
    <w:rsid w:val="002B7A0B"/>
    <w:pPr>
      <w:numPr>
        <w:numId w:val="15"/>
      </w:numPr>
    </w:pPr>
  </w:style>
  <w:style w:type="numbering" w:customStyle="1" w:styleId="Huidigelijst3">
    <w:name w:val="Huidige lijst3"/>
    <w:uiPriority w:val="99"/>
    <w:rsid w:val="002B7A0B"/>
    <w:pPr>
      <w:numPr>
        <w:numId w:val="16"/>
      </w:numPr>
    </w:pPr>
  </w:style>
  <w:style w:type="paragraph" w:customStyle="1" w:styleId="Basisalinea">
    <w:name w:val="[Basisalinea]"/>
    <w:basedOn w:val="Standaard"/>
    <w:uiPriority w:val="99"/>
    <w:rsid w:val="00005888"/>
    <w:pPr>
      <w:tabs>
        <w:tab w:val="clear" w:pos="284"/>
        <w:tab w:val="clear" w:pos="567"/>
        <w:tab w:val="clear" w:pos="851"/>
        <w:tab w:val="clear" w:pos="1134"/>
        <w:tab w:val="clear" w:pos="1418"/>
        <w:tab w:val="clear" w:pos="1701"/>
        <w:tab w:val="clear" w:pos="1985"/>
        <w:tab w:val="clear" w:pos="2268"/>
        <w:tab w:val="clear" w:pos="2552"/>
        <w:tab w:val="clear" w:pos="2835"/>
      </w:tabs>
      <w:autoSpaceDE w:val="0"/>
      <w:autoSpaceDN w:val="0"/>
      <w:snapToGrid/>
      <w:spacing w:line="288" w:lineRule="auto"/>
      <w:textAlignment w:val="center"/>
    </w:pPr>
    <w:rPr>
      <w:rFonts w:ascii="Minion Pro" w:hAnsi="Minion Pro" w:cs="Minion Pro"/>
      <w:color w:val="000000"/>
      <w:sz w:val="24"/>
      <w:szCs w:val="24"/>
    </w:rPr>
  </w:style>
  <w:style w:type="paragraph" w:customStyle="1" w:styleId="Titel-1">
    <w:name w:val="Titel-1"/>
    <w:basedOn w:val="Standaard"/>
    <w:rsid w:val="009F6BF2"/>
    <w:pPr>
      <w:spacing w:before="360" w:after="240" w:line="440" w:lineRule="exact"/>
    </w:pPr>
    <w:rPr>
      <w:b/>
      <w:bCs/>
      <w:color w:val="54217F" w:themeColor="text2"/>
      <w:sz w:val="40"/>
      <w:szCs w:val="40"/>
    </w:rPr>
  </w:style>
  <w:style w:type="paragraph" w:customStyle="1" w:styleId="Titel-Memo">
    <w:name w:val="Titel-Memo"/>
    <w:basedOn w:val="Standaard"/>
    <w:next w:val="Standaard"/>
    <w:qFormat/>
    <w:rsid w:val="00526296"/>
    <w:pPr>
      <w:spacing w:before="360" w:after="240" w:line="440" w:lineRule="atLeast"/>
    </w:pPr>
    <w:rPr>
      <w:b/>
      <w:color w:val="54217F" w:themeColor="text2"/>
      <w:sz w:val="40"/>
    </w:rPr>
  </w:style>
  <w:style w:type="paragraph" w:customStyle="1" w:styleId="Subkop-Memo">
    <w:name w:val="Subkop-Memo"/>
    <w:basedOn w:val="Standaard"/>
    <w:next w:val="Standaard"/>
    <w:qFormat/>
    <w:rsid w:val="00C5188D"/>
    <w:rPr>
      <w:b/>
      <w:bCs/>
      <w:color w:val="54217F" w:themeColor="text2"/>
    </w:rPr>
  </w:style>
  <w:style w:type="character" w:styleId="Verwijzingopmerking">
    <w:name w:val="annotation reference"/>
    <w:semiHidden/>
    <w:rsid w:val="008E27BF"/>
    <w:rPr>
      <w:sz w:val="16"/>
      <w:szCs w:val="16"/>
    </w:rPr>
  </w:style>
  <w:style w:type="paragraph" w:styleId="Tekstopmerking">
    <w:name w:val="annotation text"/>
    <w:basedOn w:val="Standaard"/>
    <w:link w:val="TekstopmerkingChar"/>
    <w:semiHidden/>
    <w:rsid w:val="008E27BF"/>
    <w:pPr>
      <w:tabs>
        <w:tab w:val="clear" w:pos="284"/>
        <w:tab w:val="clear" w:pos="567"/>
        <w:tab w:val="clear" w:pos="851"/>
        <w:tab w:val="clear" w:pos="1134"/>
        <w:tab w:val="clear" w:pos="1418"/>
        <w:tab w:val="clear" w:pos="1701"/>
        <w:tab w:val="clear" w:pos="1985"/>
        <w:tab w:val="clear" w:pos="2268"/>
        <w:tab w:val="clear" w:pos="2552"/>
        <w:tab w:val="clear" w:pos="2835"/>
      </w:tabs>
      <w:adjustRightInd/>
      <w:snapToGrid/>
      <w:spacing w:line="240" w:lineRule="auto"/>
    </w:pPr>
    <w:rPr>
      <w:rFonts w:ascii="Times New Roman" w:eastAsia="Times New Roman" w:hAnsi="Times New Roman" w:cs="Times New Roman"/>
      <w:color w:val="auto"/>
      <w:szCs w:val="20"/>
      <w:lang w:eastAsia="nl-NL"/>
    </w:rPr>
  </w:style>
  <w:style w:type="character" w:customStyle="1" w:styleId="TekstopmerkingChar">
    <w:name w:val="Tekst opmerking Char"/>
    <w:basedOn w:val="Standaardalinea-lettertype"/>
    <w:link w:val="Tekstopmerking"/>
    <w:semiHidden/>
    <w:rsid w:val="008E27BF"/>
    <w:rPr>
      <w:rFonts w:ascii="Times New Roman" w:eastAsia="Times New Roman" w:hAnsi="Times New Roman" w:cs="Times New Roman"/>
      <w:color w:val="auto"/>
      <w:szCs w:val="20"/>
      <w:lang w:eastAsia="nl-NL"/>
    </w:rPr>
  </w:style>
  <w:style w:type="paragraph" w:styleId="Onderwerpvanopmerking">
    <w:name w:val="annotation subject"/>
    <w:basedOn w:val="Tekstopmerking"/>
    <w:next w:val="Tekstopmerking"/>
    <w:link w:val="OnderwerpvanopmerkingChar"/>
    <w:uiPriority w:val="99"/>
    <w:semiHidden/>
    <w:unhideWhenUsed/>
    <w:rsid w:val="00247D58"/>
    <w:pPr>
      <w:tabs>
        <w:tab w:val="left" w:pos="284"/>
        <w:tab w:val="left" w:pos="567"/>
        <w:tab w:val="left" w:pos="851"/>
        <w:tab w:val="left" w:pos="1134"/>
        <w:tab w:val="left" w:pos="1418"/>
        <w:tab w:val="left" w:pos="1701"/>
        <w:tab w:val="left" w:pos="1985"/>
        <w:tab w:val="left" w:pos="2268"/>
        <w:tab w:val="left" w:pos="2552"/>
        <w:tab w:val="left" w:pos="2835"/>
      </w:tabs>
      <w:adjustRightInd w:val="0"/>
      <w:snapToGrid w:val="0"/>
    </w:pPr>
    <w:rPr>
      <w:rFonts w:ascii="Arial" w:eastAsiaTheme="minorHAnsi" w:hAnsi="Arial" w:cs="Times New Roman (Hoofdtekst CS)"/>
      <w:b/>
      <w:bCs/>
      <w:color w:val="000000" w:themeColor="text1"/>
      <w:lang w:eastAsia="en-US"/>
    </w:rPr>
  </w:style>
  <w:style w:type="character" w:customStyle="1" w:styleId="OnderwerpvanopmerkingChar">
    <w:name w:val="Onderwerp van opmerking Char"/>
    <w:basedOn w:val="TekstopmerkingChar"/>
    <w:link w:val="Onderwerpvanopmerking"/>
    <w:uiPriority w:val="99"/>
    <w:semiHidden/>
    <w:rsid w:val="00247D58"/>
    <w:rPr>
      <w:rFonts w:ascii="Times New Roman" w:eastAsia="Times New Roman" w:hAnsi="Times New Roman" w:cs="Times New Roman"/>
      <w:b/>
      <w:bCs/>
      <w:color w:val="auto"/>
      <w:szCs w:val="20"/>
      <w:lang w:eastAsia="nl-NL"/>
    </w:rPr>
  </w:style>
  <w:style w:type="paragraph" w:styleId="Ballontekst">
    <w:name w:val="Balloon Text"/>
    <w:basedOn w:val="Standaard"/>
    <w:link w:val="BallontekstChar"/>
    <w:uiPriority w:val="99"/>
    <w:semiHidden/>
    <w:unhideWhenUsed/>
    <w:rsid w:val="00247D58"/>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47D58"/>
    <w:rPr>
      <w:rFonts w:ascii="Segoe UI" w:hAnsi="Segoe UI" w:cs="Segoe UI"/>
      <w:sz w:val="18"/>
      <w:szCs w:val="18"/>
    </w:rPr>
  </w:style>
  <w:style w:type="paragraph" w:styleId="Revisie">
    <w:name w:val="Revision"/>
    <w:hidden/>
    <w:uiPriority w:val="99"/>
    <w:semiHidden/>
    <w:rsid w:val="00662C2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gionaalveiligheidsteam-WBW@rvdk.n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hema">
  <a:themeElements>
    <a:clrScheme name="Jeugdhulpregio-WBW">
      <a:dk1>
        <a:srgbClr val="000000"/>
      </a:dk1>
      <a:lt1>
        <a:srgbClr val="FFFFFF"/>
      </a:lt1>
      <a:dk2>
        <a:srgbClr val="54217F"/>
      </a:dk2>
      <a:lt2>
        <a:srgbClr val="009EE6"/>
      </a:lt2>
      <a:accent1>
        <a:srgbClr val="E9007F"/>
      </a:accent1>
      <a:accent2>
        <a:srgbClr val="FCB101"/>
      </a:accent2>
      <a:accent3>
        <a:srgbClr val="E3E3E3"/>
      </a:accent3>
      <a:accent4>
        <a:srgbClr val="B5B1BF"/>
      </a:accent4>
      <a:accent5>
        <a:srgbClr val="54217F"/>
      </a:accent5>
      <a:accent6>
        <a:srgbClr val="FEF1D2"/>
      </a:accent6>
      <a:hlink>
        <a:srgbClr val="E9007F"/>
      </a:hlink>
      <a:folHlink>
        <a:srgbClr val="E9007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3C7ABF9C054A34AB29F9D152B506526" ma:contentTypeVersion="17" ma:contentTypeDescription="Een nieuw document maken." ma:contentTypeScope="" ma:versionID="aa288dd0e51761017ff6e22156871fb0">
  <xsd:schema xmlns:xsd="http://www.w3.org/2001/XMLSchema" xmlns:xs="http://www.w3.org/2001/XMLSchema" xmlns:p="http://schemas.microsoft.com/office/2006/metadata/properties" xmlns:ns2="5343fe6e-c3c8-4fa4-8c12-573326446f19" xmlns:ns3="cd16d817-dd82-4af6-abdd-8c4fd48538e5" targetNamespace="http://schemas.microsoft.com/office/2006/metadata/properties" ma:root="true" ma:fieldsID="31d6e0eaaef7d314179d4f66a6384bfe" ns2:_="" ns3:_="">
    <xsd:import namespace="5343fe6e-c3c8-4fa4-8c12-573326446f19"/>
    <xsd:import namespace="cd16d817-dd82-4af6-abdd-8c4fd48538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3fe6e-c3c8-4fa4-8c12-573326446f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63d53759-4212-4ba1-b351-b6351702e5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16d817-dd82-4af6-abdd-8c4fd48538e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bc0cada-906b-452b-8792-5300a9915268}" ma:internalName="TaxCatchAll" ma:showField="CatchAllData" ma:web="cd16d817-dd82-4af6-abdd-8c4fd48538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343fe6e-c3c8-4fa4-8c12-573326446f19">
      <Terms xmlns="http://schemas.microsoft.com/office/infopath/2007/PartnerControls"/>
    </lcf76f155ced4ddcb4097134ff3c332f>
    <TaxCatchAll xmlns="cd16d817-dd82-4af6-abdd-8c4fd48538e5" xsi:nil="true"/>
  </documentManagement>
</p:properties>
</file>

<file path=customXml/itemProps1.xml><?xml version="1.0" encoding="utf-8"?>
<ds:datastoreItem xmlns:ds="http://schemas.openxmlformats.org/officeDocument/2006/customXml" ds:itemID="{449F70F1-AFCD-478D-A4DA-55DD72DB3FA3}">
  <ds:schemaRefs>
    <ds:schemaRef ds:uri="http://schemas.microsoft.com/sharepoint/v3/contenttype/forms"/>
  </ds:schemaRefs>
</ds:datastoreItem>
</file>

<file path=customXml/itemProps2.xml><?xml version="1.0" encoding="utf-8"?>
<ds:datastoreItem xmlns:ds="http://schemas.openxmlformats.org/officeDocument/2006/customXml" ds:itemID="{9AD25090-FC73-4FD5-84CF-F6D4C10BD59A}">
  <ds:schemaRefs>
    <ds:schemaRef ds:uri="http://schemas.openxmlformats.org/officeDocument/2006/bibliography"/>
  </ds:schemaRefs>
</ds:datastoreItem>
</file>

<file path=customXml/itemProps3.xml><?xml version="1.0" encoding="utf-8"?>
<ds:datastoreItem xmlns:ds="http://schemas.openxmlformats.org/officeDocument/2006/customXml" ds:itemID="{5656F9E1-65FA-402F-95EA-4CFAB3BD3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3fe6e-c3c8-4fa4-8c12-573326446f19"/>
    <ds:schemaRef ds:uri="cd16d817-dd82-4af6-abdd-8c4fd4853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0F0369-E378-4D62-9742-601D2B60B413}">
  <ds:schemaRefs>
    <ds:schemaRef ds:uri="http://schemas.microsoft.com/office/2006/metadata/properties"/>
    <ds:schemaRef ds:uri="http://schemas.microsoft.com/office/infopath/2007/PartnerControls"/>
    <ds:schemaRef ds:uri="5343fe6e-c3c8-4fa4-8c12-573326446f19"/>
    <ds:schemaRef ds:uri="cd16d817-dd82-4af6-abdd-8c4fd48538e5"/>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2239</Words>
  <Characters>12315</Characters>
  <Application>Microsoft Office Word</Application>
  <DocSecurity>4</DocSecurity>
  <Lines>102</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lex@lexenzo.nl</dc:creator>
  <cp:keywords/>
  <dc:description/>
  <cp:lastModifiedBy>Nadine Rozenberg | Open Deuren</cp:lastModifiedBy>
  <cp:revision>2</cp:revision>
  <dcterms:created xsi:type="dcterms:W3CDTF">2026-01-16T09:12:00Z</dcterms:created>
  <dcterms:modified xsi:type="dcterms:W3CDTF">2026-01-16T09:12:00Z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0x01010053C7ABF9C054A34AB29F9D152B506526</vt:lpwstr>
  </property>
  <property fmtid="{D5CDD505-2E9C-101B-9397-08002B2CF9AE}" pid="3" name="MediaServiceImageTags">
    <vt:lpwstr/>
  </property>
</Properties>
</file>